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3571" w14:textId="7294EDF5" w:rsidR="00EA23E6" w:rsidRPr="0003301F" w:rsidRDefault="00EA23E6" w:rsidP="00093C29">
      <w:pPr>
        <w:pStyle w:val="Heading2"/>
      </w:pPr>
      <w:r w:rsidRPr="0003301F">
        <w:t>Introduction</w:t>
      </w:r>
    </w:p>
    <w:p w14:paraId="20D0A8A8" w14:textId="5E3DE730" w:rsidR="001D6E3C" w:rsidRDefault="00DA04F4" w:rsidP="001D6E3C">
      <w:r w:rsidRPr="00A65222">
        <w:t>The Noosa River is</w:t>
      </w:r>
      <w:r w:rsidRPr="00DA04F4">
        <w:t xml:space="preserve"> a valuable natural, social and economic asset to the people of the Noosa region and visitors alike. It is arguably south-east </w:t>
      </w:r>
      <w:r w:rsidR="00F27BEF">
        <w:t>Queensland’s only substantially natural major river system</w:t>
      </w:r>
      <w:r w:rsidRPr="00DA04F4">
        <w:t xml:space="preserve"> due to the considerable areas of remnant vegetation retained within the catchment, and it consistently achieves the highest ratings in </w:t>
      </w:r>
      <w:r w:rsidR="00966140">
        <w:t>S</w:t>
      </w:r>
      <w:r w:rsidRPr="00DA04F4">
        <w:t>outh-</w:t>
      </w:r>
      <w:r w:rsidR="00966140">
        <w:t>E</w:t>
      </w:r>
      <w:r w:rsidRPr="00DA04F4">
        <w:t xml:space="preserve">ast Queensland in Healthy Land &amp; Water’s Ecosystem Health Monitoring </w:t>
      </w:r>
      <w:r w:rsidR="00C2220A" w:rsidRPr="00DA04F4">
        <w:t>Program.</w:t>
      </w:r>
      <w:r w:rsidR="00C2220A">
        <w:t xml:space="preserve"> The</w:t>
      </w:r>
      <w:r w:rsidR="008D508C">
        <w:t xml:space="preserve"> Noosa community </w:t>
      </w:r>
      <w:r w:rsidR="008D508C" w:rsidRPr="008D508C">
        <w:t>ha</w:t>
      </w:r>
      <w:r w:rsidR="008D508C">
        <w:t>ve</w:t>
      </w:r>
      <w:r w:rsidR="008D508C" w:rsidRPr="008D508C">
        <w:t xml:space="preserve"> a deep understanding of the </w:t>
      </w:r>
      <w:r w:rsidR="00F96DC8">
        <w:t>Noosa River and its catchment</w:t>
      </w:r>
      <w:r w:rsidR="008D508C" w:rsidRPr="008D508C">
        <w:t xml:space="preserve">, shaped by decades of experience, and a </w:t>
      </w:r>
      <w:r>
        <w:t>shar</w:t>
      </w:r>
      <w:r w:rsidR="001C1BC5">
        <w:t>ed</w:t>
      </w:r>
      <w:r w:rsidR="008D508C" w:rsidRPr="008D508C">
        <w:t xml:space="preserve"> interest in addressing and alleviating the pressures facing this highly</w:t>
      </w:r>
      <w:r w:rsidR="00EF0A8B">
        <w:t>-</w:t>
      </w:r>
      <w:r w:rsidR="008D508C" w:rsidRPr="008D508C">
        <w:t xml:space="preserve">valued </w:t>
      </w:r>
      <w:r w:rsidR="00ED3D49">
        <w:t>ecosystem</w:t>
      </w:r>
      <w:r w:rsidR="00EF0A8B">
        <w:t>,</w:t>
      </w:r>
      <w:r w:rsidR="00ED3D49">
        <w:t xml:space="preserve"> </w:t>
      </w:r>
      <w:r w:rsidR="008D508C" w:rsidRPr="008D508C">
        <w:t xml:space="preserve">to ensure the intrinsic values of the Noosa River </w:t>
      </w:r>
      <w:r w:rsidR="005A2DD2">
        <w:t xml:space="preserve">and its catchment </w:t>
      </w:r>
      <w:r w:rsidR="008D508C" w:rsidRPr="008D508C">
        <w:t>remain.</w:t>
      </w:r>
      <w:r w:rsidR="008D508C">
        <w:t xml:space="preserve"> </w:t>
      </w:r>
    </w:p>
    <w:p w14:paraId="30FAE362" w14:textId="5780FA6B" w:rsidR="0061200E" w:rsidRDefault="0061200E" w:rsidP="0061200E">
      <w:r>
        <w:t xml:space="preserve">The Noosa River is a complex waterway and management of this dynamic system </w:t>
      </w:r>
      <w:r w:rsidR="00DA04F4">
        <w:t>involv</w:t>
      </w:r>
      <w:r>
        <w:t xml:space="preserve">es multiple agencies </w:t>
      </w:r>
      <w:r w:rsidR="00DA04F4">
        <w:t>across</w:t>
      </w:r>
      <w:r>
        <w:t xml:space="preserve"> all three tiers of government (</w:t>
      </w:r>
      <w:r w:rsidR="00966140">
        <w:t>L</w:t>
      </w:r>
      <w:r>
        <w:t xml:space="preserve">ocal, </w:t>
      </w:r>
      <w:r w:rsidR="00966140">
        <w:t>S</w:t>
      </w:r>
      <w:r>
        <w:t xml:space="preserve">tate and </w:t>
      </w:r>
      <w:r w:rsidR="00966140">
        <w:t>C</w:t>
      </w:r>
      <w:r>
        <w:t xml:space="preserve">ommonwealth) in managing different locations, impacts and activities on the river. With that understanding, the local </w:t>
      </w:r>
      <w:r w:rsidR="00EF0A8B">
        <w:t>Noosa S</w:t>
      </w:r>
      <w:r>
        <w:t xml:space="preserve">hire </w:t>
      </w:r>
      <w:r w:rsidR="00EF0A8B">
        <w:t>C</w:t>
      </w:r>
      <w:r>
        <w:t>ouncil</w:t>
      </w:r>
      <w:r w:rsidR="00EF0A8B">
        <w:t xml:space="preserve"> (</w:t>
      </w:r>
      <w:r>
        <w:t>NSC</w:t>
      </w:r>
      <w:r w:rsidR="00EF0A8B">
        <w:t>)</w:t>
      </w:r>
      <w:r>
        <w:t xml:space="preserve">, and the State regulatory agency for coastal waters of Queensland, </w:t>
      </w:r>
      <w:r w:rsidR="00B31D8D">
        <w:t>Maritime Safety Queensland</w:t>
      </w:r>
      <w:r w:rsidR="00F27BEF">
        <w:t xml:space="preserve"> (MSQ)</w:t>
      </w:r>
      <w:r>
        <w:t xml:space="preserve">, have committed as co-chairs to a Noosa River Stakeholder Advisory </w:t>
      </w:r>
      <w:r w:rsidR="00411E49">
        <w:t>C</w:t>
      </w:r>
      <w:r>
        <w:t xml:space="preserve">ommittee </w:t>
      </w:r>
      <w:r w:rsidR="00411E49">
        <w:rPr>
          <w:bCs/>
        </w:rPr>
        <w:t>(NRSAC</w:t>
      </w:r>
      <w:r w:rsidR="00411E49">
        <w:t xml:space="preserve">) </w:t>
      </w:r>
      <w:r>
        <w:t xml:space="preserve">with an aim to engage with local stakeholders and communities as an essential component in the management of the Noosa River and its catchment. </w:t>
      </w:r>
    </w:p>
    <w:p w14:paraId="274A43B8" w14:textId="2038F7FA" w:rsidR="00EA23E6" w:rsidRPr="00EA23E6" w:rsidRDefault="00EA23E6" w:rsidP="00093C29">
      <w:pPr>
        <w:pStyle w:val="Heading2"/>
      </w:pPr>
      <w:r>
        <w:t>Purpose</w:t>
      </w:r>
    </w:p>
    <w:p w14:paraId="50A914FC" w14:textId="139461F2" w:rsidR="001D6E3C" w:rsidRDefault="009C00CD" w:rsidP="003F7927">
      <w:r w:rsidRPr="00EA23E6">
        <w:t>T</w:t>
      </w:r>
      <w:r w:rsidR="00F34D50" w:rsidRPr="00093C29">
        <w:t xml:space="preserve">he purpose of the </w:t>
      </w:r>
      <w:r w:rsidR="002E276C" w:rsidRPr="00093C29">
        <w:t xml:space="preserve">Noosa River Stakeholder </w:t>
      </w:r>
      <w:r w:rsidR="00E94FFD" w:rsidRPr="00EA23E6">
        <w:t>Advisory Committee</w:t>
      </w:r>
      <w:r w:rsidR="00300F2D">
        <w:t xml:space="preserve"> (NRSAC)</w:t>
      </w:r>
      <w:r w:rsidR="002E276C" w:rsidRPr="00093C29">
        <w:t xml:space="preserve"> is to</w:t>
      </w:r>
      <w:r w:rsidR="002C3236">
        <w:t xml:space="preserve"> engage </w:t>
      </w:r>
      <w:r w:rsidR="00300F2D">
        <w:t>key</w:t>
      </w:r>
      <w:r w:rsidR="004757F3">
        <w:t xml:space="preserve"> </w:t>
      </w:r>
      <w:r w:rsidR="00757266">
        <w:t>c</w:t>
      </w:r>
      <w:r w:rsidR="004757F3">
        <w:t>ommunit</w:t>
      </w:r>
      <w:r w:rsidR="002C3236">
        <w:t>y</w:t>
      </w:r>
      <w:r w:rsidR="00300F2D">
        <w:t xml:space="preserve"> stakeholders to provide</w:t>
      </w:r>
      <w:r w:rsidR="009D56BA">
        <w:t xml:space="preserve"> </w:t>
      </w:r>
      <w:r w:rsidR="00300F2D">
        <w:t xml:space="preserve">objective </w:t>
      </w:r>
      <w:r w:rsidR="009D56BA">
        <w:t>advice</w:t>
      </w:r>
      <w:r w:rsidR="00300F2D">
        <w:t xml:space="preserve"> and recommendations</w:t>
      </w:r>
      <w:r w:rsidR="009D56BA">
        <w:t xml:space="preserve"> towards</w:t>
      </w:r>
      <w:r w:rsidR="00047D4F">
        <w:t xml:space="preserve"> the sustainable use, conservation and management of the Noosa River and its catchment.</w:t>
      </w:r>
    </w:p>
    <w:p w14:paraId="15255BF6" w14:textId="4C3A96B2" w:rsidR="00300F2D" w:rsidRPr="00093C29" w:rsidRDefault="00300F2D" w:rsidP="003F7927">
      <w:r>
        <w:t>NRSAC is not a decision-making body. Advice and recommendations provided</w:t>
      </w:r>
      <w:r w:rsidR="006122F1">
        <w:t xml:space="preserve"> by NRSAC</w:t>
      </w:r>
      <w:r>
        <w:t xml:space="preserve"> to relevant management agencies are non-binding.</w:t>
      </w:r>
    </w:p>
    <w:p w14:paraId="759BE7C6" w14:textId="7B625A81" w:rsidR="005C3135" w:rsidRPr="00093C29" w:rsidRDefault="005C3135" w:rsidP="00093C29">
      <w:pPr>
        <w:pStyle w:val="Heading2"/>
      </w:pPr>
      <w:r w:rsidRPr="00093C29">
        <w:t>Objectives</w:t>
      </w:r>
    </w:p>
    <w:p w14:paraId="7E1C3BFB" w14:textId="59ADA72C" w:rsidR="00BA51EB" w:rsidRDefault="008C084A" w:rsidP="008C084A">
      <w:r w:rsidRPr="008C084A">
        <w:t>The objective</w:t>
      </w:r>
      <w:r w:rsidR="00E94FFD">
        <w:t>s</w:t>
      </w:r>
      <w:r w:rsidRPr="008C084A">
        <w:t xml:space="preserve"> of the Noosa River Stakeholder </w:t>
      </w:r>
      <w:r w:rsidR="00E94FFD">
        <w:rPr>
          <w:bCs/>
        </w:rPr>
        <w:t>Advisory Committee</w:t>
      </w:r>
      <w:r w:rsidR="00E94FFD">
        <w:t>:</w:t>
      </w:r>
    </w:p>
    <w:p w14:paraId="7717DB7A" w14:textId="42BB80D4" w:rsidR="008B5D43" w:rsidRPr="003F7927" w:rsidRDefault="00FF44BF" w:rsidP="00D356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color w:val="000000" w:themeColor="text1"/>
        </w:rPr>
      </w:pPr>
      <w:r>
        <w:t>An</w:t>
      </w:r>
      <w:r w:rsidR="0081075A">
        <w:t xml:space="preserve"> equitable forum </w:t>
      </w:r>
      <w:r>
        <w:t xml:space="preserve">is provided </w:t>
      </w:r>
      <w:r w:rsidR="0081075A">
        <w:t>for discussion of matters relevant to the management</w:t>
      </w:r>
      <w:r w:rsidR="00F27BEF">
        <w:t xml:space="preserve"> of the Noosa River that considers the</w:t>
      </w:r>
      <w:r w:rsidR="0081075A">
        <w:t xml:space="preserve"> ecological, social and </w:t>
      </w:r>
      <w:r w:rsidR="00617A43">
        <w:t>economic</w:t>
      </w:r>
      <w:r w:rsidR="0081075A">
        <w:t xml:space="preserve"> sustainable use</w:t>
      </w:r>
      <w:r>
        <w:t xml:space="preserve"> of</w:t>
      </w:r>
      <w:r w:rsidR="0081075A">
        <w:t xml:space="preserve"> the </w:t>
      </w:r>
      <w:r w:rsidR="00F27BEF">
        <w:t>river</w:t>
      </w:r>
      <w:r w:rsidR="0081075A">
        <w:t xml:space="preserve"> and its catchment</w:t>
      </w:r>
      <w:r w:rsidR="00660F1E">
        <w:t>.</w:t>
      </w:r>
    </w:p>
    <w:p w14:paraId="0D7F4E90" w14:textId="2165BD8F" w:rsidR="00C34094" w:rsidRPr="003F7927" w:rsidRDefault="002C32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color w:val="000000" w:themeColor="text1"/>
        </w:rPr>
      </w:pPr>
      <w:r w:rsidRPr="00E90D63">
        <w:rPr>
          <w:color w:val="000000" w:themeColor="text1"/>
        </w:rPr>
        <w:t>Key issues and solutions for the Noosa River and catchment are prioritised</w:t>
      </w:r>
      <w:r>
        <w:rPr>
          <w:color w:val="000000" w:themeColor="text1"/>
        </w:rPr>
        <w:t xml:space="preserve"> and the community works collaboratively to implement relevant actions in a timely manner</w:t>
      </w:r>
      <w:r w:rsidR="009D56BA">
        <w:rPr>
          <w:color w:val="000000" w:themeColor="text1"/>
        </w:rPr>
        <w:t>.</w:t>
      </w:r>
    </w:p>
    <w:p w14:paraId="3E1F7987" w14:textId="2E4A1DA8" w:rsidR="00F27BEF" w:rsidRDefault="00757266" w:rsidP="00F27B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S</w:t>
      </w:r>
      <w:r w:rsidR="00F27BEF">
        <w:rPr>
          <w:color w:val="000000" w:themeColor="text1"/>
        </w:rPr>
        <w:t>olutions to issues associated with the</w:t>
      </w:r>
      <w:r w:rsidR="00617A43">
        <w:rPr>
          <w:color w:val="000000" w:themeColor="text1"/>
        </w:rPr>
        <w:t xml:space="preserve"> Noosa River</w:t>
      </w:r>
      <w:r w:rsidR="00F27BEF">
        <w:rPr>
          <w:color w:val="000000" w:themeColor="text1"/>
        </w:rPr>
        <w:t xml:space="preserve"> are discussed and decisions made with all the available local information.</w:t>
      </w:r>
    </w:p>
    <w:p w14:paraId="213FE6B3" w14:textId="506FBE8C" w:rsidR="00757266" w:rsidRPr="00D35658" w:rsidRDefault="00757266" w:rsidP="007572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color w:val="000000" w:themeColor="text1"/>
        </w:rPr>
      </w:pPr>
      <w:r>
        <w:lastRenderedPageBreak/>
        <w:t xml:space="preserve">There are clear lines of communication between management agencies and river user groups, and both </w:t>
      </w:r>
      <w:r>
        <w:rPr>
          <w:color w:val="000000" w:themeColor="text1"/>
        </w:rPr>
        <w:t>understand the basis and breadth of</w:t>
      </w:r>
      <w:r w:rsidRPr="00D35658">
        <w:rPr>
          <w:color w:val="000000" w:themeColor="text1"/>
        </w:rPr>
        <w:t xml:space="preserve"> </w:t>
      </w:r>
      <w:r>
        <w:rPr>
          <w:color w:val="000000" w:themeColor="text1"/>
        </w:rPr>
        <w:t>each other’s views</w:t>
      </w:r>
      <w:r w:rsidRPr="00D35658">
        <w:rPr>
          <w:color w:val="000000" w:themeColor="text1"/>
        </w:rPr>
        <w:t>.</w:t>
      </w:r>
    </w:p>
    <w:p w14:paraId="38190A33" w14:textId="15007254" w:rsidR="002C3236" w:rsidRPr="00093C29" w:rsidRDefault="002C3236" w:rsidP="00D356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The local Kabi Kabi (Gubbi Gubbi) are effectively engaged and bring a First Nations perspective to ongoing management of the Noosa River and </w:t>
      </w:r>
      <w:r w:rsidR="00660F1E">
        <w:rPr>
          <w:color w:val="000000" w:themeColor="text1"/>
        </w:rPr>
        <w:t>its</w:t>
      </w:r>
      <w:r>
        <w:rPr>
          <w:color w:val="000000" w:themeColor="text1"/>
        </w:rPr>
        <w:t xml:space="preserve"> catchment.</w:t>
      </w:r>
    </w:p>
    <w:p w14:paraId="29E4CBCA" w14:textId="0B52CED8" w:rsidR="00B204C4" w:rsidRPr="00093C29" w:rsidRDefault="00BE0FCE" w:rsidP="00093C29">
      <w:pPr>
        <w:pStyle w:val="Heading2"/>
      </w:pPr>
      <w:r w:rsidRPr="00093C29">
        <w:t>Regional D</w:t>
      </w:r>
      <w:r w:rsidR="00B204C4" w:rsidRPr="00093C29">
        <w:t>istribution</w:t>
      </w:r>
    </w:p>
    <w:p w14:paraId="64E9F709" w14:textId="77777777" w:rsidR="00584182" w:rsidRDefault="00B204C4" w:rsidP="00584182">
      <w:pPr>
        <w:spacing w:after="0"/>
        <w:rPr>
          <w:color w:val="000000" w:themeColor="text1"/>
        </w:rPr>
      </w:pPr>
      <w:r w:rsidRPr="001557B7">
        <w:rPr>
          <w:color w:val="000000" w:themeColor="text1"/>
        </w:rPr>
        <w:t xml:space="preserve">The </w:t>
      </w:r>
      <w:r>
        <w:t>NRSAC will</w:t>
      </w:r>
      <w:r w:rsidRPr="001557B7">
        <w:rPr>
          <w:color w:val="000000" w:themeColor="text1"/>
        </w:rPr>
        <w:t xml:space="preserve"> focus on regional issues and represent </w:t>
      </w:r>
      <w:r>
        <w:rPr>
          <w:color w:val="000000" w:themeColor="text1"/>
        </w:rPr>
        <w:t xml:space="preserve">Noosa Shire </w:t>
      </w:r>
      <w:r w:rsidRPr="001557B7">
        <w:rPr>
          <w:color w:val="000000" w:themeColor="text1"/>
        </w:rPr>
        <w:t xml:space="preserve">community </w:t>
      </w:r>
      <w:r w:rsidR="005C4CBC">
        <w:rPr>
          <w:color w:val="000000" w:themeColor="text1"/>
        </w:rPr>
        <w:t xml:space="preserve">and </w:t>
      </w:r>
      <w:r w:rsidR="00135C06">
        <w:rPr>
          <w:color w:val="000000" w:themeColor="text1"/>
        </w:rPr>
        <w:t xml:space="preserve">stakeholders </w:t>
      </w:r>
      <w:r w:rsidR="000D07F9">
        <w:rPr>
          <w:color w:val="000000" w:themeColor="text1"/>
        </w:rPr>
        <w:t xml:space="preserve">located throughout the Noosa River </w:t>
      </w:r>
      <w:r w:rsidR="005C4CBC">
        <w:rPr>
          <w:color w:val="000000" w:themeColor="text1"/>
        </w:rPr>
        <w:t>and its c</w:t>
      </w:r>
      <w:r w:rsidR="000D07F9">
        <w:rPr>
          <w:color w:val="000000" w:themeColor="text1"/>
        </w:rPr>
        <w:t>atchment as defined in Figure 1.</w:t>
      </w:r>
      <w:r w:rsidRPr="001557B7">
        <w:rPr>
          <w:color w:val="000000" w:themeColor="text1"/>
        </w:rPr>
        <w:t xml:space="preserve"> </w:t>
      </w:r>
    </w:p>
    <w:p w14:paraId="5ACDDEC0" w14:textId="77777777" w:rsidR="00584182" w:rsidRDefault="00584182" w:rsidP="00584182">
      <w:pPr>
        <w:spacing w:after="0"/>
        <w:rPr>
          <w:color w:val="000000" w:themeColor="text1"/>
        </w:rPr>
      </w:pPr>
    </w:p>
    <w:p w14:paraId="150A60AC" w14:textId="58706A5C" w:rsidR="00A65222" w:rsidRDefault="00035E87" w:rsidP="00584182">
      <w:pPr>
        <w:spacing w:after="0"/>
        <w:rPr>
          <w:rStyle w:val="Heading3Char"/>
        </w:rPr>
      </w:pPr>
      <w:r>
        <w:rPr>
          <w:noProof/>
          <w:lang w:eastAsia="en-AU"/>
        </w:rPr>
        <w:drawing>
          <wp:inline distT="0" distB="0" distL="0" distR="0" wp14:anchorId="6BAD336C" wp14:editId="40406F50">
            <wp:extent cx="5219700" cy="67913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995" cy="67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CF5B6" w14:textId="77777777" w:rsidR="00035E87" w:rsidRDefault="00035E87" w:rsidP="00584182">
      <w:pPr>
        <w:spacing w:after="0"/>
        <w:rPr>
          <w:rStyle w:val="Heading3Char"/>
        </w:rPr>
      </w:pPr>
    </w:p>
    <w:p w14:paraId="746EF7CE" w14:textId="1DFE2FD0" w:rsidR="000148C0" w:rsidRDefault="006A1536" w:rsidP="00584182">
      <w:pPr>
        <w:spacing w:after="0"/>
        <w:rPr>
          <w:color w:val="000000" w:themeColor="text1"/>
        </w:rPr>
      </w:pPr>
      <w:r w:rsidRPr="00093C29">
        <w:rPr>
          <w:rStyle w:val="Heading3Char"/>
        </w:rPr>
        <w:t>Noosa Shire Council</w:t>
      </w:r>
      <w:r>
        <w:rPr>
          <w:color w:val="000000" w:themeColor="text1"/>
        </w:rPr>
        <w:t xml:space="preserve"> </w:t>
      </w:r>
    </w:p>
    <w:p w14:paraId="0D421F8C" w14:textId="68D68BD2" w:rsidR="002F7635" w:rsidRPr="00093C29" w:rsidRDefault="000148C0" w:rsidP="00093C2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Noosa Shire Council </w:t>
      </w:r>
      <w:r>
        <w:t xml:space="preserve">will </w:t>
      </w:r>
      <w:r w:rsidR="00757266">
        <w:t>lead on</w:t>
      </w:r>
      <w:r w:rsidR="006A1536">
        <w:rPr>
          <w:color w:val="000000" w:themeColor="text1"/>
        </w:rPr>
        <w:t xml:space="preserve"> catchment</w:t>
      </w:r>
      <w:r w:rsidR="00A8566A">
        <w:rPr>
          <w:color w:val="000000" w:themeColor="text1"/>
        </w:rPr>
        <w:t>-</w:t>
      </w:r>
      <w:r w:rsidR="006A1536">
        <w:rPr>
          <w:color w:val="000000" w:themeColor="text1"/>
        </w:rPr>
        <w:t>related issues that imp</w:t>
      </w:r>
      <w:r w:rsidR="00A25B69">
        <w:rPr>
          <w:color w:val="000000" w:themeColor="text1"/>
        </w:rPr>
        <w:t>act the Noosa River</w:t>
      </w:r>
      <w:r w:rsidR="00A8566A">
        <w:rPr>
          <w:color w:val="000000" w:themeColor="text1"/>
        </w:rPr>
        <w:t>. These will primarily be from land-based sources, where Council has a higher degree of responsibility and will include upper catchment impacts that affect the whole catchment.</w:t>
      </w:r>
      <w:r w:rsidR="00CC3760">
        <w:rPr>
          <w:color w:val="000000" w:themeColor="text1"/>
        </w:rPr>
        <w:t xml:space="preserve"> Council will make clear it’s priorities for river management through its policies, such as the Noosa Environmen</w:t>
      </w:r>
      <w:r w:rsidR="00441D93">
        <w:rPr>
          <w:color w:val="000000" w:themeColor="text1"/>
        </w:rPr>
        <w:t>t Strategy and Noosa River Plan.</w:t>
      </w:r>
      <w:r w:rsidR="00F27BEF">
        <w:rPr>
          <w:color w:val="000000" w:themeColor="text1"/>
        </w:rPr>
        <w:t xml:space="preserve"> As these policies are up for review, the </w:t>
      </w:r>
      <w:r w:rsidR="00F27BEF" w:rsidRPr="008C084A">
        <w:t xml:space="preserve">Noosa River Stakeholder </w:t>
      </w:r>
      <w:r w:rsidR="00F27BEF">
        <w:rPr>
          <w:bCs/>
        </w:rPr>
        <w:t>Advisory Committee will provide input.</w:t>
      </w:r>
    </w:p>
    <w:p w14:paraId="48EA5706" w14:textId="77777777" w:rsidR="00584182" w:rsidRDefault="00584182" w:rsidP="00135C06">
      <w:pPr>
        <w:rPr>
          <w:color w:val="000000" w:themeColor="text1"/>
        </w:rPr>
      </w:pPr>
    </w:p>
    <w:p w14:paraId="327315E9" w14:textId="3C3C699B" w:rsidR="00584182" w:rsidRDefault="00584182" w:rsidP="00EF7A59">
      <w:pPr>
        <w:pStyle w:val="Heading3"/>
      </w:pPr>
      <w:r>
        <w:t xml:space="preserve">Maritime </w:t>
      </w:r>
      <w:r w:rsidRPr="00EF7A59">
        <w:t>Safety</w:t>
      </w:r>
      <w:r>
        <w:t xml:space="preserve"> Queensland</w:t>
      </w:r>
    </w:p>
    <w:p w14:paraId="74AC2A16" w14:textId="76F1420D" w:rsidR="00584182" w:rsidRPr="00584182" w:rsidRDefault="00584182" w:rsidP="00584182">
      <w:r w:rsidRPr="00584182">
        <w:t xml:space="preserve">Maritime Safety Queensland </w:t>
      </w:r>
      <w:r>
        <w:t xml:space="preserve">will </w:t>
      </w:r>
      <w:r w:rsidR="008E1B13" w:rsidRPr="00757266">
        <w:t>facilitate</w:t>
      </w:r>
      <w:r w:rsidRPr="00757266">
        <w:t xml:space="preserve"> </w:t>
      </w:r>
      <w:r w:rsidR="00AE093C" w:rsidRPr="003F7927">
        <w:t>day-to-day</w:t>
      </w:r>
      <w:r w:rsidR="00AE093C" w:rsidRPr="00757266">
        <w:t xml:space="preserve"> </w:t>
      </w:r>
      <w:r w:rsidRPr="00757266">
        <w:t>waterways operations and management of the Noosa River especially in maintaining a safe and healthy waterway by helping to educate the recreational boaties and commercial operators on their safety and environmental pollution obligations</w:t>
      </w:r>
      <w:r w:rsidR="00AE093C" w:rsidRPr="00757266">
        <w:t xml:space="preserve">, </w:t>
      </w:r>
      <w:r w:rsidR="00AE093C" w:rsidRPr="003F7927">
        <w:t>as well as enforcement of these obligations</w:t>
      </w:r>
      <w:r w:rsidRPr="00757266">
        <w:t xml:space="preserve"> under </w:t>
      </w:r>
      <w:r w:rsidRPr="00757266">
        <w:rPr>
          <w:i/>
          <w:iCs/>
        </w:rPr>
        <w:t>Transport Operations Marine Safety Act 1994</w:t>
      </w:r>
      <w:r w:rsidR="00440DD4" w:rsidRPr="00757266">
        <w:rPr>
          <w:i/>
          <w:iCs/>
        </w:rPr>
        <w:t xml:space="preserve"> </w:t>
      </w:r>
      <w:r w:rsidR="00440DD4" w:rsidRPr="00757266">
        <w:t>and its regulation</w:t>
      </w:r>
      <w:r w:rsidR="008E1B13" w:rsidRPr="00757266">
        <w:rPr>
          <w:i/>
          <w:iCs/>
        </w:rPr>
        <w:t>,</w:t>
      </w:r>
      <w:r w:rsidRPr="00757266">
        <w:t xml:space="preserve"> the </w:t>
      </w:r>
      <w:r w:rsidRPr="00757266">
        <w:rPr>
          <w:i/>
          <w:iCs/>
        </w:rPr>
        <w:t>Transport Operations Marine Pollution Act</w:t>
      </w:r>
      <w:r w:rsidRPr="00093C29">
        <w:rPr>
          <w:i/>
          <w:iCs/>
        </w:rPr>
        <w:t xml:space="preserve"> 1995</w:t>
      </w:r>
      <w:r w:rsidR="00E60A93">
        <w:t xml:space="preserve"> </w:t>
      </w:r>
      <w:r w:rsidR="00440DD4">
        <w:t xml:space="preserve">and its regulation </w:t>
      </w:r>
      <w:r w:rsidR="00E60A93">
        <w:t xml:space="preserve">and the </w:t>
      </w:r>
      <w:r w:rsidR="00796CF1" w:rsidRPr="00093C29">
        <w:rPr>
          <w:i/>
          <w:iCs/>
        </w:rPr>
        <w:t>Transport O</w:t>
      </w:r>
      <w:r w:rsidR="00440DD4" w:rsidRPr="00093C29">
        <w:rPr>
          <w:i/>
          <w:iCs/>
        </w:rPr>
        <w:t>perations (Waterways Management</w:t>
      </w:r>
      <w:r w:rsidR="000148C0" w:rsidRPr="00093C29">
        <w:rPr>
          <w:i/>
          <w:iCs/>
        </w:rPr>
        <w:t>) Regulation)</w:t>
      </w:r>
      <w:r w:rsidR="000148C0">
        <w:t xml:space="preserve"> </w:t>
      </w:r>
      <w:r w:rsidR="000148C0" w:rsidRPr="00093C29">
        <w:rPr>
          <w:i/>
          <w:iCs/>
        </w:rPr>
        <w:t>2012</w:t>
      </w:r>
      <w:r w:rsidR="000148C0">
        <w:t xml:space="preserve">, </w:t>
      </w:r>
      <w:r w:rsidR="00AE093C">
        <w:t>of</w:t>
      </w:r>
      <w:r w:rsidR="008E1B13">
        <w:t xml:space="preserve"> which MSQ is the regu</w:t>
      </w:r>
      <w:r w:rsidR="000148C0">
        <w:t>latory agency.</w:t>
      </w:r>
    </w:p>
    <w:p w14:paraId="42D296A6" w14:textId="4879708A" w:rsidR="00743E5B" w:rsidRPr="00EF7A59" w:rsidRDefault="00A56A1D" w:rsidP="00EF7A59">
      <w:pPr>
        <w:pStyle w:val="Heading2"/>
      </w:pPr>
      <w:r w:rsidRPr="00EF7A59">
        <w:t xml:space="preserve">Noosa River Stakeholder Advisory Committee </w:t>
      </w:r>
      <w:r w:rsidR="00743E5B" w:rsidRPr="00EF7A59">
        <w:t>Participants</w:t>
      </w:r>
    </w:p>
    <w:p w14:paraId="2840451F" w14:textId="2E60636A" w:rsidR="00135C06" w:rsidRPr="00DB2CD1" w:rsidRDefault="00135C06" w:rsidP="00EF7A59">
      <w:pPr>
        <w:pStyle w:val="Heading3"/>
      </w:pPr>
      <w:r w:rsidRPr="00DB2CD1">
        <w:t>Chair</w:t>
      </w:r>
    </w:p>
    <w:p w14:paraId="24042D0E" w14:textId="27269F57" w:rsidR="001349BC" w:rsidRDefault="00135C06" w:rsidP="00135C06">
      <w:r>
        <w:t>The NRS</w:t>
      </w:r>
      <w:r w:rsidR="00701FF3">
        <w:t>AC</w:t>
      </w:r>
      <w:r>
        <w:t xml:space="preserve"> </w:t>
      </w:r>
      <w:r>
        <w:t xml:space="preserve">will be co-chaired by </w:t>
      </w:r>
      <w:r w:rsidR="001F4E78">
        <w:t xml:space="preserve">a senior </w:t>
      </w:r>
      <w:r>
        <w:t>officer of Noosa Shire Council and Maritime Safety Queensland</w:t>
      </w:r>
      <w:r w:rsidR="00945E98">
        <w:t>.</w:t>
      </w:r>
      <w:r w:rsidR="008F1D60">
        <w:t xml:space="preserve"> </w:t>
      </w:r>
      <w:r w:rsidR="00F27BEF">
        <w:t>The Noosa Shire Council Chief Executive Officer will appoint an officer of Noos</w:t>
      </w:r>
      <w:r w:rsidR="008644EB">
        <w:t xml:space="preserve">a Council to sit </w:t>
      </w:r>
      <w:r w:rsidR="001F4E78">
        <w:t xml:space="preserve">as </w:t>
      </w:r>
      <w:r w:rsidR="008644EB">
        <w:t>the NSC Chair</w:t>
      </w:r>
      <w:r w:rsidR="00F27BEF">
        <w:t xml:space="preserve">. </w:t>
      </w:r>
      <w:r w:rsidR="001349BC" w:rsidRPr="003F7927">
        <w:t xml:space="preserve">MSQ's </w:t>
      </w:r>
      <w:r w:rsidR="008F1D60" w:rsidRPr="003F7927">
        <w:t>General Manager</w:t>
      </w:r>
      <w:r w:rsidR="001349BC" w:rsidRPr="003F7927">
        <w:t xml:space="preserve">, or </w:t>
      </w:r>
      <w:r w:rsidR="001F4E78">
        <w:t xml:space="preserve">their </w:t>
      </w:r>
      <w:r w:rsidR="001349BC" w:rsidRPr="003F7927">
        <w:t>nominated representative, will have responsibility for the role of Chair</w:t>
      </w:r>
      <w:r w:rsidR="001349BC" w:rsidRPr="00EF7A59">
        <w:t>.</w:t>
      </w:r>
    </w:p>
    <w:p w14:paraId="0E03F148" w14:textId="060637DA" w:rsidR="00135C06" w:rsidRDefault="00135C06" w:rsidP="00135C06">
      <w:r>
        <w:t xml:space="preserve">Noosa Council will chair and lead </w:t>
      </w:r>
      <w:r w:rsidR="00A8566A">
        <w:t xml:space="preserve">discussion </w:t>
      </w:r>
      <w:r>
        <w:t xml:space="preserve">on </w:t>
      </w:r>
      <w:r w:rsidR="002F7635">
        <w:t>catchment</w:t>
      </w:r>
      <w:r w:rsidR="008644EB">
        <w:t>-</w:t>
      </w:r>
      <w:r w:rsidR="002F7635">
        <w:t>related issues</w:t>
      </w:r>
      <w:r w:rsidR="00197300">
        <w:t xml:space="preserve"> </w:t>
      </w:r>
      <w:r w:rsidR="00B32BF6">
        <w:t>such as</w:t>
      </w:r>
      <w:r>
        <w:t>:</w:t>
      </w:r>
    </w:p>
    <w:p w14:paraId="484C0AEE" w14:textId="37996164" w:rsidR="00135C06" w:rsidRDefault="00DA04F4" w:rsidP="00135C06">
      <w:pPr>
        <w:pStyle w:val="ListParagraph"/>
        <w:numPr>
          <w:ilvl w:val="0"/>
          <w:numId w:val="9"/>
        </w:numPr>
      </w:pPr>
      <w:r>
        <w:t>Water quality monitoring, r</w:t>
      </w:r>
      <w:r w:rsidR="00135C06">
        <w:t>esearch and biodiversity in the river</w:t>
      </w:r>
      <w:r>
        <w:t xml:space="preserve"> system</w:t>
      </w:r>
    </w:p>
    <w:p w14:paraId="284C3A02" w14:textId="77777777" w:rsidR="00135C06" w:rsidRDefault="00135C06" w:rsidP="00135C06">
      <w:pPr>
        <w:pStyle w:val="ListParagraph"/>
        <w:numPr>
          <w:ilvl w:val="0"/>
          <w:numId w:val="9"/>
        </w:numPr>
      </w:pPr>
      <w:r>
        <w:t>Riparian management, specifically vegetation</w:t>
      </w:r>
    </w:p>
    <w:p w14:paraId="5335655A" w14:textId="3A368BF5" w:rsidR="00A8566A" w:rsidRDefault="00135C06" w:rsidP="00135C06">
      <w:pPr>
        <w:pStyle w:val="ListParagraph"/>
        <w:numPr>
          <w:ilvl w:val="0"/>
          <w:numId w:val="9"/>
        </w:numPr>
      </w:pPr>
      <w:r>
        <w:t xml:space="preserve">Land-based inputs </w:t>
      </w:r>
      <w:r w:rsidR="002F7635">
        <w:t>into</w:t>
      </w:r>
      <w:r>
        <w:t xml:space="preserve"> the river, such as </w:t>
      </w:r>
      <w:r w:rsidR="00DA04F4">
        <w:t xml:space="preserve">pollution and </w:t>
      </w:r>
      <w:r w:rsidR="002F7635">
        <w:t>sediment</w:t>
      </w:r>
    </w:p>
    <w:p w14:paraId="59A40F2B" w14:textId="6A8629BD" w:rsidR="00B32BF6" w:rsidRDefault="00B32BF6" w:rsidP="00135C06">
      <w:pPr>
        <w:pStyle w:val="ListParagraph"/>
        <w:numPr>
          <w:ilvl w:val="0"/>
          <w:numId w:val="9"/>
        </w:numPr>
      </w:pPr>
      <w:r>
        <w:t>Stormwater management</w:t>
      </w:r>
      <w:r w:rsidR="002F1427">
        <w:t>.</w:t>
      </w:r>
    </w:p>
    <w:p w14:paraId="1CB3D67F" w14:textId="77777777" w:rsidR="00E2472C" w:rsidRDefault="00E2472C" w:rsidP="00E2472C">
      <w:r>
        <w:t>Maritime Safety Queensland will chair and lead discussion on issues related to the Noosa River management within the coastal waters of Queensland:</w:t>
      </w:r>
    </w:p>
    <w:p w14:paraId="3A388E85" w14:textId="77777777" w:rsidR="00E2472C" w:rsidRPr="003F7927" w:rsidRDefault="00E2472C" w:rsidP="003F7927">
      <w:pPr>
        <w:pStyle w:val="ListParagraph"/>
        <w:numPr>
          <w:ilvl w:val="0"/>
          <w:numId w:val="24"/>
        </w:numPr>
      </w:pPr>
      <w:r w:rsidRPr="003F7927">
        <w:t>Recreational boating users of the river</w:t>
      </w:r>
    </w:p>
    <w:p w14:paraId="26C049A0" w14:textId="73542C66" w:rsidR="00E2472C" w:rsidRPr="003F7927" w:rsidRDefault="00E2472C" w:rsidP="003F7927">
      <w:pPr>
        <w:pStyle w:val="ListParagraph"/>
        <w:numPr>
          <w:ilvl w:val="0"/>
          <w:numId w:val="24"/>
        </w:numPr>
      </w:pPr>
      <w:r w:rsidRPr="003F7927">
        <w:t xml:space="preserve">Boating safety related matters of the river </w:t>
      </w:r>
    </w:p>
    <w:p w14:paraId="27829507" w14:textId="3042228D" w:rsidR="00EC72E7" w:rsidRDefault="00EC72E7" w:rsidP="00EC72E7">
      <w:pPr>
        <w:pStyle w:val="ListParagraph"/>
        <w:numPr>
          <w:ilvl w:val="0"/>
          <w:numId w:val="24"/>
        </w:numPr>
      </w:pPr>
      <w:r w:rsidRPr="003F7927">
        <w:t>S</w:t>
      </w:r>
      <w:r w:rsidR="00E2472C" w:rsidRPr="003F7927">
        <w:t>hip-sourced marine pollution</w:t>
      </w:r>
    </w:p>
    <w:p w14:paraId="1684FA6D" w14:textId="330C0F49" w:rsidR="00EC72E7" w:rsidRPr="00173A01" w:rsidRDefault="00EC72E7" w:rsidP="00EC72E7">
      <w:pPr>
        <w:pStyle w:val="ListParagraph"/>
        <w:numPr>
          <w:ilvl w:val="0"/>
          <w:numId w:val="24"/>
        </w:numPr>
      </w:pPr>
      <w:r w:rsidRPr="00173A01">
        <w:lastRenderedPageBreak/>
        <w:t>Day-to-day management of maritime activities on the river</w:t>
      </w:r>
    </w:p>
    <w:p w14:paraId="28FD5CF4" w14:textId="70B3241B" w:rsidR="00EC72E7" w:rsidRPr="003F7927" w:rsidRDefault="00E2472C" w:rsidP="003F7927">
      <w:pPr>
        <w:pStyle w:val="ListParagraph"/>
        <w:numPr>
          <w:ilvl w:val="0"/>
          <w:numId w:val="24"/>
        </w:numPr>
      </w:pPr>
      <w:r w:rsidRPr="003F7927">
        <w:t>Boating Infrastructure</w:t>
      </w:r>
      <w:r w:rsidR="00EC72E7">
        <w:t>.</w:t>
      </w:r>
    </w:p>
    <w:p w14:paraId="0E60B2B0" w14:textId="332A89C2" w:rsidR="00135C06" w:rsidRDefault="00135C06" w:rsidP="00135C06">
      <w:r>
        <w:t>For activities that are not within the remit of either agency, the Chairs will liaise with and invite, where necessary, representatives of relevant management agencies</w:t>
      </w:r>
      <w:r w:rsidR="00A8566A">
        <w:t>,</w:t>
      </w:r>
      <w:r w:rsidR="00B31140">
        <w:t xml:space="preserve"> such </w:t>
      </w:r>
      <w:r w:rsidR="00FA5B95">
        <w:t>as Queensland</w:t>
      </w:r>
      <w:r w:rsidR="00B31140">
        <w:t xml:space="preserve"> Water Police</w:t>
      </w:r>
      <w:r w:rsidR="006A43BB">
        <w:t xml:space="preserve">, </w:t>
      </w:r>
      <w:r w:rsidR="00B43043">
        <w:t>Department of Agriculture and Fisheries</w:t>
      </w:r>
      <w:r w:rsidR="008644EB">
        <w:t>,</w:t>
      </w:r>
      <w:r w:rsidR="00E664E6">
        <w:t xml:space="preserve"> </w:t>
      </w:r>
      <w:r w:rsidR="00FA5B95">
        <w:t xml:space="preserve">Department of Natural Resources, Mines and Energy, </w:t>
      </w:r>
      <w:r w:rsidR="00E664E6">
        <w:t>Department of Environment and Science</w:t>
      </w:r>
      <w:r w:rsidR="008644EB">
        <w:t>, Australian Maritime Safety Authority</w:t>
      </w:r>
      <w:r w:rsidR="00AE093C">
        <w:t xml:space="preserve"> </w:t>
      </w:r>
      <w:r>
        <w:t xml:space="preserve">to attend meetings. </w:t>
      </w:r>
      <w:r w:rsidR="00B32BF6">
        <w:t>Such i</w:t>
      </w:r>
      <w:r>
        <w:t>ssues may include</w:t>
      </w:r>
      <w:r w:rsidR="00423F43">
        <w:t xml:space="preserve"> </w:t>
      </w:r>
      <w:r w:rsidR="00AE093C">
        <w:t>(</w:t>
      </w:r>
      <w:r w:rsidR="00423F43">
        <w:t>but not limited to</w:t>
      </w:r>
      <w:r w:rsidR="00AE093C">
        <w:t>)</w:t>
      </w:r>
      <w:r w:rsidR="00743E5B">
        <w:t>:</w:t>
      </w:r>
    </w:p>
    <w:p w14:paraId="19363269" w14:textId="77777777" w:rsidR="00AE093C" w:rsidRDefault="00135C06" w:rsidP="00135C06">
      <w:pPr>
        <w:pStyle w:val="ListParagraph"/>
        <w:numPr>
          <w:ilvl w:val="0"/>
          <w:numId w:val="11"/>
        </w:numPr>
      </w:pPr>
      <w:r>
        <w:t xml:space="preserve">Commercial </w:t>
      </w:r>
      <w:r w:rsidR="00AE093C">
        <w:t>fishing</w:t>
      </w:r>
    </w:p>
    <w:p w14:paraId="2EB3BE64" w14:textId="0C441115" w:rsidR="00135C06" w:rsidRDefault="00AE093C" w:rsidP="00135C06">
      <w:pPr>
        <w:pStyle w:val="ListParagraph"/>
        <w:numPr>
          <w:ilvl w:val="0"/>
          <w:numId w:val="11"/>
        </w:numPr>
      </w:pPr>
      <w:r>
        <w:t>R</w:t>
      </w:r>
      <w:r w:rsidR="00135C06">
        <w:t>ecreational fishing</w:t>
      </w:r>
    </w:p>
    <w:p w14:paraId="409BBB80" w14:textId="153FAFD2" w:rsidR="00135C06" w:rsidRDefault="00135C06" w:rsidP="00135C06">
      <w:pPr>
        <w:pStyle w:val="ListParagraph"/>
        <w:numPr>
          <w:ilvl w:val="0"/>
          <w:numId w:val="11"/>
        </w:numPr>
      </w:pPr>
      <w:r>
        <w:t>Commercial operations on the Noosa River.</w:t>
      </w:r>
    </w:p>
    <w:p w14:paraId="4748BC84" w14:textId="5C8A1E91" w:rsidR="00E90D63" w:rsidRDefault="00E90D63" w:rsidP="00FA5B95">
      <w:r>
        <w:t xml:space="preserve">The Chairs will liaise with and invite, where necessary, Noosa Council technical representatives of relevant functional areas. </w:t>
      </w:r>
    </w:p>
    <w:p w14:paraId="1C35F5C3" w14:textId="2A500A01" w:rsidR="001D6E3C" w:rsidRPr="0051506C" w:rsidRDefault="00FC5C6B" w:rsidP="0051506C">
      <w:pPr>
        <w:pStyle w:val="Heading3"/>
      </w:pPr>
      <w:r w:rsidRPr="0051506C">
        <w:t>Stakeholder Representation</w:t>
      </w:r>
    </w:p>
    <w:p w14:paraId="5D21EAC4" w14:textId="5B9C84C1" w:rsidR="005C19BA" w:rsidRDefault="005C19BA" w:rsidP="001D6E3C">
      <w:r>
        <w:t xml:space="preserve">The </w:t>
      </w:r>
      <w:r w:rsidR="008129A4">
        <w:t xml:space="preserve">NRSAC </w:t>
      </w:r>
      <w:r>
        <w:t>aims to achieve diverse representation across the community</w:t>
      </w:r>
      <w:r w:rsidR="00BC6048">
        <w:t xml:space="preserve"> and stakeholders</w:t>
      </w:r>
      <w:r>
        <w:t xml:space="preserve"> by providing for specific user group and interests to be represented.</w:t>
      </w:r>
    </w:p>
    <w:p w14:paraId="5941B93B" w14:textId="20DB5C05" w:rsidR="0025371E" w:rsidRDefault="00006B72" w:rsidP="001D6E3C">
      <w:r>
        <w:t xml:space="preserve">All </w:t>
      </w:r>
      <w:r w:rsidR="008129A4">
        <w:t>NRSAC</w:t>
      </w:r>
      <w:r w:rsidR="008129A4" w:rsidDel="008129A4">
        <w:t xml:space="preserve"> </w:t>
      </w:r>
      <w:r w:rsidR="00D67BBF">
        <w:t xml:space="preserve">community </w:t>
      </w:r>
      <w:r>
        <w:t xml:space="preserve">members will represent a group with a specific interest in the Noosa River, or provide evidence that they can effectively represent a </w:t>
      </w:r>
      <w:r w:rsidR="00B32BF6">
        <w:t xml:space="preserve">river user </w:t>
      </w:r>
      <w:r>
        <w:t>secto</w:t>
      </w:r>
      <w:r w:rsidR="00B32BF6">
        <w:t>r</w:t>
      </w:r>
      <w:r>
        <w:t xml:space="preserve">. </w:t>
      </w:r>
    </w:p>
    <w:p w14:paraId="4BE63693" w14:textId="5F256672" w:rsidR="00006B72" w:rsidRDefault="00006B72" w:rsidP="001D6E3C">
      <w:r>
        <w:t>The NRS</w:t>
      </w:r>
      <w:r w:rsidR="0066149E">
        <w:t>AC</w:t>
      </w:r>
      <w:r>
        <w:t xml:space="preserve"> will </w:t>
      </w:r>
      <w:r w:rsidR="00381C16">
        <w:t>consist of up to 12</w:t>
      </w:r>
      <w:r w:rsidR="004E6540">
        <w:t xml:space="preserve"> stakeholders from local river user sectors and groups </w:t>
      </w:r>
      <w:r>
        <w:t>and should include at least one member with demonstrated knowledge and community connections in the following sectors</w:t>
      </w:r>
      <w:r w:rsidR="0038356E">
        <w:t>:</w:t>
      </w:r>
    </w:p>
    <w:p w14:paraId="7938527E" w14:textId="59FD28F1" w:rsidR="005C19BA" w:rsidRDefault="005C19BA" w:rsidP="003F7927">
      <w:pPr>
        <w:pStyle w:val="ListParagraph"/>
        <w:numPr>
          <w:ilvl w:val="0"/>
          <w:numId w:val="19"/>
        </w:numPr>
      </w:pPr>
      <w:r>
        <w:t xml:space="preserve">Commercial </w:t>
      </w:r>
      <w:r w:rsidR="003166FB">
        <w:t>and rec</w:t>
      </w:r>
      <w:bookmarkStart w:id="0" w:name="_GoBack"/>
      <w:bookmarkEnd w:id="0"/>
      <w:r w:rsidR="003166FB">
        <w:t xml:space="preserve">reational </w:t>
      </w:r>
      <w:r>
        <w:t>fishing</w:t>
      </w:r>
    </w:p>
    <w:p w14:paraId="727FCDD8" w14:textId="53677892" w:rsidR="00040873" w:rsidRDefault="00040873" w:rsidP="003F7927">
      <w:pPr>
        <w:pStyle w:val="ListParagraph"/>
        <w:numPr>
          <w:ilvl w:val="0"/>
          <w:numId w:val="19"/>
        </w:numPr>
      </w:pPr>
      <w:r>
        <w:t xml:space="preserve">Commercial </w:t>
      </w:r>
      <w:r w:rsidR="003166FB">
        <w:t xml:space="preserve">and recreational </w:t>
      </w:r>
      <w:r>
        <w:t>boating</w:t>
      </w:r>
    </w:p>
    <w:p w14:paraId="26B56A1D" w14:textId="77777777" w:rsidR="00B32BF6" w:rsidRDefault="00B32BF6" w:rsidP="00B32BF6">
      <w:pPr>
        <w:pStyle w:val="ListParagraph"/>
        <w:numPr>
          <w:ilvl w:val="0"/>
          <w:numId w:val="19"/>
        </w:numPr>
      </w:pPr>
      <w:r>
        <w:t>Conservation and Natural Resource Management</w:t>
      </w:r>
    </w:p>
    <w:p w14:paraId="7F98EEE5" w14:textId="43895055" w:rsidR="00B01259" w:rsidRDefault="003166FB" w:rsidP="003F7927">
      <w:pPr>
        <w:pStyle w:val="ListParagraph"/>
        <w:numPr>
          <w:ilvl w:val="0"/>
          <w:numId w:val="19"/>
        </w:numPr>
      </w:pPr>
      <w:r>
        <w:t>Commercial operators on the river</w:t>
      </w:r>
    </w:p>
    <w:p w14:paraId="00C19E31" w14:textId="545BAC40" w:rsidR="005C19BA" w:rsidRDefault="003166FB" w:rsidP="003F7927">
      <w:pPr>
        <w:pStyle w:val="ListParagraph"/>
        <w:numPr>
          <w:ilvl w:val="0"/>
          <w:numId w:val="19"/>
        </w:numPr>
      </w:pPr>
      <w:r>
        <w:t>Tourism</w:t>
      </w:r>
    </w:p>
    <w:p w14:paraId="677A6445" w14:textId="4CD5F1D7" w:rsidR="000E351C" w:rsidRDefault="000E351C" w:rsidP="003F7927">
      <w:pPr>
        <w:pStyle w:val="ListParagraph"/>
        <w:numPr>
          <w:ilvl w:val="0"/>
          <w:numId w:val="19"/>
        </w:numPr>
      </w:pPr>
      <w:r>
        <w:t>Traditional owners/Indigenous community (Kabi Kabi)</w:t>
      </w:r>
    </w:p>
    <w:p w14:paraId="6C3AE85B" w14:textId="28AC6081" w:rsidR="009B6FB3" w:rsidRPr="00EF7A59" w:rsidRDefault="009B6FB3" w:rsidP="0051506C">
      <w:pPr>
        <w:pStyle w:val="Heading3"/>
      </w:pPr>
      <w:r w:rsidRPr="00EF7A59">
        <w:t>Selection</w:t>
      </w:r>
    </w:p>
    <w:p w14:paraId="20FBAEFD" w14:textId="008947B4" w:rsidR="003166FB" w:rsidRDefault="00701FF3" w:rsidP="001D6E3C">
      <w:r>
        <w:t xml:space="preserve">The two chairs will review Expressions of Interest received and recommend appointment of up to </w:t>
      </w:r>
      <w:r w:rsidR="00381C16">
        <w:t>twelve</w:t>
      </w:r>
      <w:r w:rsidR="00864D14">
        <w:t xml:space="preserve"> (</w:t>
      </w:r>
      <w:r w:rsidR="00381C16">
        <w:t>12</w:t>
      </w:r>
      <w:r w:rsidR="00864D14">
        <w:t>)</w:t>
      </w:r>
      <w:r>
        <w:t xml:space="preserve"> representatives to the NRSAC. This recommendation will be passed to the Noosa Shire Council Ch</w:t>
      </w:r>
      <w:r w:rsidR="0066149E">
        <w:t>i</w:t>
      </w:r>
      <w:r>
        <w:t xml:space="preserve">ef Executive Officer and </w:t>
      </w:r>
      <w:r w:rsidRPr="00B629DC">
        <w:t xml:space="preserve">MSQ General </w:t>
      </w:r>
      <w:r w:rsidR="00486296" w:rsidRPr="00B629DC">
        <w:t>Manager for</w:t>
      </w:r>
      <w:r>
        <w:t xml:space="preserve"> final decision.</w:t>
      </w:r>
    </w:p>
    <w:p w14:paraId="56D5A70F" w14:textId="3757069F" w:rsidR="00747E42" w:rsidRDefault="009B6FB3" w:rsidP="001D6E3C">
      <w:r>
        <w:lastRenderedPageBreak/>
        <w:t>NRS</w:t>
      </w:r>
      <w:r w:rsidR="008D0857">
        <w:t xml:space="preserve">AC stakeholders </w:t>
      </w:r>
      <w:r w:rsidR="00EE7964">
        <w:t>for the committee</w:t>
      </w:r>
      <w:r w:rsidR="00747E42">
        <w:t xml:space="preserve"> will be publicly advertised in the </w:t>
      </w:r>
      <w:r w:rsidR="00747E42" w:rsidRPr="00EE7964">
        <w:t>local Noosa area</w:t>
      </w:r>
      <w:r w:rsidR="00747E42">
        <w:t>. Members will be s</w:t>
      </w:r>
      <w:r w:rsidR="00701FF3">
        <w:t xml:space="preserve">hortlisted </w:t>
      </w:r>
      <w:r w:rsidR="0025371E">
        <w:t xml:space="preserve">by </w:t>
      </w:r>
      <w:r w:rsidR="00701FF3">
        <w:t xml:space="preserve">the </w:t>
      </w:r>
      <w:r w:rsidR="00747E42">
        <w:t xml:space="preserve">MSQ and NSC </w:t>
      </w:r>
      <w:r w:rsidR="003166FB">
        <w:t xml:space="preserve">chairs </w:t>
      </w:r>
      <w:r w:rsidR="00747E42">
        <w:t xml:space="preserve">based </w:t>
      </w:r>
      <w:r w:rsidR="00A518ED">
        <w:t>upon:</w:t>
      </w:r>
    </w:p>
    <w:p w14:paraId="64827D58" w14:textId="11ECE267" w:rsidR="00747E42" w:rsidRDefault="00747E42" w:rsidP="007511B3">
      <w:pPr>
        <w:pStyle w:val="ListParagraph"/>
        <w:numPr>
          <w:ilvl w:val="0"/>
          <w:numId w:val="5"/>
        </w:numPr>
      </w:pPr>
      <w:r>
        <w:t>Individual knowledge and experience in management issues</w:t>
      </w:r>
      <w:r w:rsidR="003166FB">
        <w:t xml:space="preserve"> associated with the Noosa River and its catchment.</w:t>
      </w:r>
    </w:p>
    <w:p w14:paraId="3A52C775" w14:textId="2288A223" w:rsidR="007511B3" w:rsidRDefault="001D0639" w:rsidP="007511B3">
      <w:pPr>
        <w:pStyle w:val="ListParagraph"/>
        <w:numPr>
          <w:ilvl w:val="0"/>
          <w:numId w:val="5"/>
        </w:numPr>
      </w:pPr>
      <w:r>
        <w:t>Ability to represent community interests</w:t>
      </w:r>
      <w:r w:rsidR="007511B3">
        <w:t xml:space="preserve"> and communicate to as many members as possible</w:t>
      </w:r>
      <w:r w:rsidR="003166FB">
        <w:t xml:space="preserve"> in identified community sectors</w:t>
      </w:r>
      <w:r w:rsidR="007511B3">
        <w:t>.</w:t>
      </w:r>
    </w:p>
    <w:p w14:paraId="38B221A7" w14:textId="77777777" w:rsidR="00A26DC7" w:rsidRPr="00EF7A59" w:rsidRDefault="00A26DC7" w:rsidP="0051506C">
      <w:pPr>
        <w:pStyle w:val="Heading3"/>
      </w:pPr>
      <w:r w:rsidRPr="00EF7A59">
        <w:t xml:space="preserve">Term </w:t>
      </w:r>
    </w:p>
    <w:p w14:paraId="24C1CD66" w14:textId="3E472EDF" w:rsidR="00A26DC7" w:rsidRPr="00A26DC7" w:rsidRDefault="00A26DC7" w:rsidP="007B558B">
      <w:r w:rsidRPr="00A26DC7">
        <w:t xml:space="preserve">The </w:t>
      </w:r>
      <w:r w:rsidR="0066149E" w:rsidRPr="00A26DC7">
        <w:t>NRS</w:t>
      </w:r>
      <w:r w:rsidR="0066149E">
        <w:t>AC</w:t>
      </w:r>
      <w:r w:rsidR="0066149E" w:rsidRPr="00A26DC7">
        <w:t xml:space="preserve"> </w:t>
      </w:r>
      <w:r>
        <w:t xml:space="preserve">will </w:t>
      </w:r>
      <w:r w:rsidRPr="00A26DC7">
        <w:t>convene for two years initially, and members will be appointed for this term. At the end of two years, the NRS</w:t>
      </w:r>
      <w:r w:rsidR="00701FF3">
        <w:t>AC</w:t>
      </w:r>
      <w:r w:rsidRPr="00A26DC7">
        <w:t xml:space="preserve"> </w:t>
      </w:r>
      <w:r w:rsidR="00C012B0">
        <w:t xml:space="preserve">membership </w:t>
      </w:r>
      <w:r w:rsidRPr="00A26DC7">
        <w:t xml:space="preserve">will review the Terms of Reference to ensure it is meeting its stated </w:t>
      </w:r>
      <w:r w:rsidR="00BA3656" w:rsidRPr="00A26DC7">
        <w:t>objective</w:t>
      </w:r>
      <w:r w:rsidR="00BA3656">
        <w:t xml:space="preserve"> and</w:t>
      </w:r>
      <w:r w:rsidR="00701FF3">
        <w:t xml:space="preserve"> amend as necessary.</w:t>
      </w:r>
    </w:p>
    <w:p w14:paraId="4168AACA" w14:textId="3A24520F" w:rsidR="00066024" w:rsidRPr="00EF7A59" w:rsidRDefault="00066024" w:rsidP="0051506C">
      <w:pPr>
        <w:pStyle w:val="Heading3"/>
      </w:pPr>
      <w:r w:rsidRPr="00EF7A59">
        <w:t>Code of Conduct</w:t>
      </w:r>
    </w:p>
    <w:p w14:paraId="28BF43F3" w14:textId="66B9AE42" w:rsidR="00EA23E6" w:rsidRDefault="00EA23E6" w:rsidP="00EA23E6">
      <w:r>
        <w:t xml:space="preserve">The code of conduct outlines the standards of conduct expected from </w:t>
      </w:r>
      <w:r w:rsidR="00612838">
        <w:t>NRSAC</w:t>
      </w:r>
      <w:r>
        <w:t xml:space="preserve"> participants.</w:t>
      </w:r>
    </w:p>
    <w:p w14:paraId="7A2AB128" w14:textId="51D087F8" w:rsidR="00EA23E6" w:rsidRDefault="00EA23E6" w:rsidP="00EA23E6">
      <w:r>
        <w:t xml:space="preserve">The Code of Conduct requires that all </w:t>
      </w:r>
      <w:r w:rsidR="0048538F">
        <w:t>NRSAC</w:t>
      </w:r>
      <w:r>
        <w:t xml:space="preserve"> participants:</w:t>
      </w:r>
    </w:p>
    <w:p w14:paraId="78195B19" w14:textId="77777777" w:rsidR="007F0331" w:rsidRDefault="00EA23E6" w:rsidP="007B558B">
      <w:pPr>
        <w:pStyle w:val="ListParagraph"/>
        <w:numPr>
          <w:ilvl w:val="0"/>
          <w:numId w:val="17"/>
        </w:numPr>
      </w:pPr>
      <w:r w:rsidRPr="00CF71DE">
        <w:t xml:space="preserve">behave honestly and with integrity </w:t>
      </w:r>
      <w:r w:rsidR="0048538F" w:rsidRPr="00CF71DE">
        <w:t>during</w:t>
      </w:r>
      <w:r w:rsidRPr="00CF71DE">
        <w:t xml:space="preserve"> all </w:t>
      </w:r>
      <w:r w:rsidR="0048538F" w:rsidRPr="00CF71DE">
        <w:t>NRSAC</w:t>
      </w:r>
      <w:r w:rsidRPr="00CF71DE">
        <w:t xml:space="preserve"> business</w:t>
      </w:r>
    </w:p>
    <w:p w14:paraId="19EC3DC4" w14:textId="77777777" w:rsidR="007F0331" w:rsidRDefault="00EA23E6" w:rsidP="007B558B">
      <w:pPr>
        <w:pStyle w:val="ListParagraph"/>
        <w:numPr>
          <w:ilvl w:val="0"/>
          <w:numId w:val="17"/>
        </w:numPr>
      </w:pPr>
      <w:r w:rsidRPr="00CF71DE">
        <w:t>act with care and diligence</w:t>
      </w:r>
    </w:p>
    <w:p w14:paraId="4980BA16" w14:textId="77777777" w:rsidR="007F0331" w:rsidRDefault="00EA23E6" w:rsidP="007B558B">
      <w:pPr>
        <w:pStyle w:val="ListParagraph"/>
        <w:numPr>
          <w:ilvl w:val="0"/>
          <w:numId w:val="17"/>
        </w:numPr>
      </w:pPr>
      <w:r w:rsidRPr="00CF71DE">
        <w:t xml:space="preserve">treat everyone </w:t>
      </w:r>
      <w:r w:rsidR="0048538F" w:rsidRPr="00CF71DE">
        <w:t>respectfully and professionally</w:t>
      </w:r>
      <w:r w:rsidRPr="00CF71DE">
        <w:t>, and without harassment</w:t>
      </w:r>
    </w:p>
    <w:p w14:paraId="786BB0C4" w14:textId="77777777" w:rsidR="007F0331" w:rsidRDefault="00EA23E6" w:rsidP="007B558B">
      <w:pPr>
        <w:pStyle w:val="ListParagraph"/>
        <w:numPr>
          <w:ilvl w:val="0"/>
          <w:numId w:val="17"/>
        </w:numPr>
      </w:pPr>
      <w:r w:rsidRPr="00CF71DE">
        <w:t>comply with all applicable Australian laws</w:t>
      </w:r>
      <w:r w:rsidR="0048538F" w:rsidRPr="00CF71DE">
        <w:t xml:space="preserve"> for code of conduct</w:t>
      </w:r>
    </w:p>
    <w:p w14:paraId="181E22B2" w14:textId="3B7E5410" w:rsidR="00EA23E6" w:rsidRPr="00CF71DE" w:rsidRDefault="00EA23E6" w:rsidP="007B558B">
      <w:pPr>
        <w:pStyle w:val="ListParagraph"/>
        <w:numPr>
          <w:ilvl w:val="0"/>
          <w:numId w:val="17"/>
        </w:numPr>
      </w:pPr>
      <w:r w:rsidRPr="00CF71DE">
        <w:t>not provide false or misleading information in response to a request for information</w:t>
      </w:r>
    </w:p>
    <w:p w14:paraId="60C401D2" w14:textId="1C0149E0" w:rsidR="00EA23E6" w:rsidRPr="00CF71DE" w:rsidRDefault="00EA23E6" w:rsidP="007B558B">
      <w:pPr>
        <w:pStyle w:val="ListParagraph"/>
        <w:numPr>
          <w:ilvl w:val="0"/>
          <w:numId w:val="17"/>
        </w:numPr>
      </w:pPr>
      <w:r w:rsidRPr="00CF71DE">
        <w:t>not make improper use of:</w:t>
      </w:r>
    </w:p>
    <w:p w14:paraId="5A86C83A" w14:textId="28C80EC5" w:rsidR="00EA23E6" w:rsidRPr="00CF71DE" w:rsidRDefault="0048538F" w:rsidP="007B558B">
      <w:pPr>
        <w:pStyle w:val="ListParagraph"/>
        <w:numPr>
          <w:ilvl w:val="1"/>
          <w:numId w:val="17"/>
        </w:numPr>
      </w:pPr>
      <w:r w:rsidRPr="00CF71DE">
        <w:t>NRSAC</w:t>
      </w:r>
      <w:r w:rsidR="00EA23E6" w:rsidRPr="00CF71DE">
        <w:t xml:space="preserve"> information</w:t>
      </w:r>
    </w:p>
    <w:p w14:paraId="7FBC4B55" w14:textId="27A67B7E" w:rsidR="00EA23E6" w:rsidRPr="00CF71DE" w:rsidRDefault="0048538F" w:rsidP="007B558B">
      <w:pPr>
        <w:pStyle w:val="ListParagraph"/>
        <w:numPr>
          <w:ilvl w:val="1"/>
          <w:numId w:val="17"/>
        </w:numPr>
      </w:pPr>
      <w:r w:rsidRPr="00CF71DE">
        <w:t xml:space="preserve">NRSAC </w:t>
      </w:r>
      <w:r w:rsidR="00EA23E6" w:rsidRPr="00CF71DE">
        <w:t>resources</w:t>
      </w:r>
    </w:p>
    <w:p w14:paraId="75A2FC27" w14:textId="51420429" w:rsidR="00EA23E6" w:rsidRPr="00CF71DE" w:rsidRDefault="005D55EF" w:rsidP="007B558B">
      <w:pPr>
        <w:pStyle w:val="ListParagraph"/>
        <w:numPr>
          <w:ilvl w:val="1"/>
          <w:numId w:val="17"/>
        </w:numPr>
      </w:pPr>
      <w:r w:rsidRPr="00CF71DE">
        <w:t>the NRSAC</w:t>
      </w:r>
      <w:r w:rsidR="00EA23E6" w:rsidRPr="00CF71DE">
        <w:t xml:space="preserve"> duties, status, power or authority, in order to gain, or seek to gain, a benefit or advantage for the participant or for any other person.</w:t>
      </w:r>
    </w:p>
    <w:p w14:paraId="71D96453" w14:textId="627274A2" w:rsidR="00EA23E6" w:rsidRDefault="00EA23E6" w:rsidP="00EA23E6">
      <w:r>
        <w:t>NSC and MSQ co-chairs may terminate an individual’s membership of the NRSAC at any time if they breach the 'Code of Conduct'.</w:t>
      </w:r>
    </w:p>
    <w:p w14:paraId="30451F38" w14:textId="7BB86D94" w:rsidR="00C73909" w:rsidRDefault="00C73909" w:rsidP="0051506C">
      <w:pPr>
        <w:pStyle w:val="Heading3"/>
        <w:rPr>
          <w:rFonts w:eastAsia="Times New Roman"/>
        </w:rPr>
      </w:pPr>
      <w:bookmarkStart w:id="1" w:name="_Hlk58316809"/>
      <w:r>
        <w:rPr>
          <w:rFonts w:eastAsia="Times New Roman"/>
        </w:rPr>
        <w:t>Conflict of Interest</w:t>
      </w:r>
    </w:p>
    <w:p w14:paraId="66CB84C7" w14:textId="514D997C" w:rsidR="00C73909" w:rsidRDefault="00C73909" w:rsidP="00C73909">
      <w:r>
        <w:t>It is expected that members of NRSAC will have specific interests in aspects of river management and this will not preclude them from participating in discussions on key topics. However</w:t>
      </w:r>
      <w:r w:rsidRPr="00C73909">
        <w:t xml:space="preserve">, </w:t>
      </w:r>
      <w:r w:rsidRPr="003F7927">
        <w:t>a member</w:t>
      </w:r>
      <w:r>
        <w:t xml:space="preserve"> who has a direct or indirect financial and/or non-financial interest or a real, perceived or potential conflict of interest in a matter that could be considered by that Committee, or </w:t>
      </w:r>
      <w:r>
        <w:lastRenderedPageBreak/>
        <w:t>with Maritime Safety Queensland or Noosa Shire Council, shall disclose that interest upon acceptance of membership.</w:t>
      </w:r>
    </w:p>
    <w:p w14:paraId="44418887" w14:textId="77777777" w:rsidR="00C73909" w:rsidRDefault="00C73909" w:rsidP="00C73909">
      <w:r>
        <w:t xml:space="preserve">As a standing committee member, a conflict of interest may arise when a Committee Member is influenced, or appears to be influenced, by personal interests. The perception of a conflict of interest can be as damaging as an actual conflict because it may undermine public confidence in the integrity of the Committee and its members. </w:t>
      </w:r>
    </w:p>
    <w:p w14:paraId="211F8341" w14:textId="77777777" w:rsidR="00C73909" w:rsidRDefault="00C73909" w:rsidP="00C73909">
      <w:pPr>
        <w:numPr>
          <w:ilvl w:val="0"/>
          <w:numId w:val="2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Members will avoid any conflict of interest and will not allow personal interest or the interests of any particular person, group or association to conflict with their role as a Committee Member. </w:t>
      </w:r>
    </w:p>
    <w:p w14:paraId="50FB10C8" w14:textId="77777777" w:rsidR="00C73909" w:rsidRDefault="00C73909" w:rsidP="00C73909">
      <w:pPr>
        <w:numPr>
          <w:ilvl w:val="0"/>
          <w:numId w:val="2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 declaration of a conflict of interest can occur before a meeting for a determination. </w:t>
      </w:r>
    </w:p>
    <w:p w14:paraId="4ABF9D06" w14:textId="77777777" w:rsidR="00C73909" w:rsidRDefault="00C73909" w:rsidP="00C73909">
      <w:pPr>
        <w:numPr>
          <w:ilvl w:val="0"/>
          <w:numId w:val="2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Where a conflict of interest arises at a meeting, a member shall declare such conflict. </w:t>
      </w:r>
    </w:p>
    <w:p w14:paraId="33F7DD40" w14:textId="77777777" w:rsidR="00C73909" w:rsidRDefault="00C73909" w:rsidP="00C73909">
      <w:pPr>
        <w:numPr>
          <w:ilvl w:val="0"/>
          <w:numId w:val="2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Where a conflict of interest is declared at a meeting, the co-Chairs will decide whether the member should withdraw from the meeting while the matter is discussed.</w:t>
      </w:r>
    </w:p>
    <w:p w14:paraId="02F2A69A" w14:textId="4B360A8C" w:rsidR="000F53C5" w:rsidRDefault="000F53C5" w:rsidP="0051506C">
      <w:pPr>
        <w:pStyle w:val="Heading3"/>
      </w:pPr>
      <w:bookmarkStart w:id="2" w:name="_Toc323288436"/>
      <w:bookmarkEnd w:id="1"/>
      <w:r w:rsidRPr="00082A3C">
        <w:t>Proxies</w:t>
      </w:r>
      <w:bookmarkEnd w:id="2"/>
    </w:p>
    <w:p w14:paraId="15E3BFF9" w14:textId="0A884A90" w:rsidR="000F53C5" w:rsidRDefault="000F53C5" w:rsidP="000F53C5">
      <w:pPr>
        <w:spacing w:after="0"/>
      </w:pPr>
      <w:r w:rsidRPr="00C02EE0">
        <w:t>A</w:t>
      </w:r>
      <w:r>
        <w:t xml:space="preserve">n </w:t>
      </w:r>
      <w:r w:rsidR="00964A37">
        <w:t>NRSAC</w:t>
      </w:r>
      <w:r w:rsidRPr="00C02EE0">
        <w:t xml:space="preserve"> member may appoint a proxy to represent them at a meeting in their absence.</w:t>
      </w:r>
      <w:r w:rsidR="00B43043">
        <w:t xml:space="preserve"> </w:t>
      </w:r>
      <w:r w:rsidRPr="00DB0B7A">
        <w:t>The</w:t>
      </w:r>
      <w:r>
        <w:t xml:space="preserve"> </w:t>
      </w:r>
      <w:r w:rsidR="00964A37">
        <w:t>NRSAC</w:t>
      </w:r>
      <w:r w:rsidRPr="00DB0B7A">
        <w:t xml:space="preserve"> </w:t>
      </w:r>
      <w:r>
        <w:t xml:space="preserve">member will appoint the proxy in writing or verbally for approval by the </w:t>
      </w:r>
      <w:r w:rsidR="00964A37">
        <w:t>NRSAC co</w:t>
      </w:r>
      <w:r w:rsidR="009A37FB">
        <w:t>-c</w:t>
      </w:r>
      <w:r>
        <w:t>hair prior to the meeting.  T</w:t>
      </w:r>
      <w:r w:rsidRPr="007A2FE5">
        <w:t xml:space="preserve">he proxy may vote on behalf of the </w:t>
      </w:r>
      <w:r w:rsidR="009A37FB">
        <w:t>NRSAC</w:t>
      </w:r>
      <w:r>
        <w:t xml:space="preserve"> </w:t>
      </w:r>
      <w:r w:rsidRPr="007A2FE5">
        <w:t>member they represent, however the proxy’s vote counts as one vote only.</w:t>
      </w:r>
    </w:p>
    <w:p w14:paraId="164450DC" w14:textId="319C41A5" w:rsidR="00014A5F" w:rsidRPr="00BA51EB" w:rsidRDefault="00014A5F" w:rsidP="0051506C">
      <w:pPr>
        <w:pStyle w:val="Heading3"/>
      </w:pPr>
      <w:r w:rsidRPr="00BA51EB">
        <w:t>Observers</w:t>
      </w:r>
    </w:p>
    <w:p w14:paraId="55DEB7CD" w14:textId="439CD3F5" w:rsidR="00014A5F" w:rsidRDefault="00014A5F" w:rsidP="00014A5F">
      <w:r>
        <w:t xml:space="preserve">On occasion, external stakeholders may have an interest in an item on the agenda </w:t>
      </w:r>
      <w:r w:rsidR="00D67BBF">
        <w:t xml:space="preserve">or a </w:t>
      </w:r>
      <w:r>
        <w:t xml:space="preserve">member may wish to bring a guest to a meeting. Observers are welcome to attend meetings with the approval of the </w:t>
      </w:r>
      <w:r>
        <w:t>Chair provided in writing prior to the meeting. The Chair should consider the content of the meeting before granting (or possibly refusing) permission.</w:t>
      </w:r>
    </w:p>
    <w:p w14:paraId="6A585807" w14:textId="49B837D4" w:rsidR="0025371E" w:rsidRDefault="0025371E" w:rsidP="00014A5F">
      <w:r>
        <w:t xml:space="preserve">Noosa Shire </w:t>
      </w:r>
      <w:r w:rsidR="001F4E78">
        <w:t xml:space="preserve">Council Mayor </w:t>
      </w:r>
      <w:r>
        <w:t xml:space="preserve">or the Queensland Government Member </w:t>
      </w:r>
      <w:r w:rsidR="00C71B0F">
        <w:t xml:space="preserve">for </w:t>
      </w:r>
      <w:r>
        <w:t xml:space="preserve">Noosa may forward items to the </w:t>
      </w:r>
      <w:r w:rsidR="00B51370">
        <w:t>co-c</w:t>
      </w:r>
      <w:r>
        <w:t>hair</w:t>
      </w:r>
      <w:r w:rsidR="00B51370">
        <w:t>s</w:t>
      </w:r>
      <w:r>
        <w:t xml:space="preserve"> for discussion and/or attend meetings </w:t>
      </w:r>
      <w:r>
        <w:t>as an observer.</w:t>
      </w:r>
    </w:p>
    <w:p w14:paraId="24B18ADD" w14:textId="7555C95D" w:rsidR="00014A5F" w:rsidRPr="00BA51EB" w:rsidRDefault="00014A5F" w:rsidP="0051506C">
      <w:pPr>
        <w:pStyle w:val="Heading3"/>
      </w:pPr>
      <w:r w:rsidRPr="00BA51EB">
        <w:t>Presenters</w:t>
      </w:r>
    </w:p>
    <w:p w14:paraId="4A28F542" w14:textId="5FBD73CF" w:rsidR="00014A5F" w:rsidRDefault="00014A5F" w:rsidP="00014A5F">
      <w:r>
        <w:t>The NRS</w:t>
      </w:r>
      <w:r w:rsidR="00C71B0F">
        <w:t>AC</w:t>
      </w:r>
      <w:r>
        <w:t xml:space="preserve"> may request a presentation at a meeting from an expert or an organisation to learn more about a specific issue. Suggestions for presentations should come from, and be agreed by, members of the NRS</w:t>
      </w:r>
      <w:r w:rsidR="00C71B0F">
        <w:t>AC</w:t>
      </w:r>
      <w:r>
        <w:t>. The presenter should provide a copy of their presentation to be circulated with the meeting minutes.</w:t>
      </w:r>
    </w:p>
    <w:p w14:paraId="468E7194" w14:textId="2087CBD0" w:rsidR="0020604F" w:rsidRDefault="0020604F" w:rsidP="0051506C">
      <w:pPr>
        <w:pStyle w:val="Heading3"/>
      </w:pPr>
      <w:r>
        <w:lastRenderedPageBreak/>
        <w:t>Resignation</w:t>
      </w:r>
    </w:p>
    <w:p w14:paraId="785C4041" w14:textId="56996F7E" w:rsidR="00257261" w:rsidRDefault="00257261" w:rsidP="00257261">
      <w:pPr>
        <w:spacing w:after="0"/>
      </w:pPr>
      <w:r>
        <w:t>NRSAC m</w:t>
      </w:r>
      <w:r w:rsidRPr="002B02FB">
        <w:t xml:space="preserve">embers may resign at any time by writing to </w:t>
      </w:r>
      <w:r>
        <w:t>the co-chairs NSC/MSQ (a letter or an email is acceptable).</w:t>
      </w:r>
    </w:p>
    <w:p w14:paraId="5FEA0BA8" w14:textId="40811AEC" w:rsidR="00C012B0" w:rsidRDefault="00C012B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</w:pPr>
    </w:p>
    <w:p w14:paraId="7C9F70F0" w14:textId="7CFED97D" w:rsidR="001D6E3C" w:rsidRPr="0051506C" w:rsidRDefault="00B43043" w:rsidP="0051506C">
      <w:pPr>
        <w:pStyle w:val="Heading2"/>
      </w:pPr>
      <w:r w:rsidRPr="0051506C">
        <w:t>NRSAC Meetings</w:t>
      </w:r>
    </w:p>
    <w:p w14:paraId="0BBC9423" w14:textId="5D292D6C" w:rsidR="00BA51EB" w:rsidRDefault="005C19BA" w:rsidP="001D6E3C">
      <w:r>
        <w:t>The NR</w:t>
      </w:r>
      <w:r w:rsidR="00C71B0F">
        <w:t>S</w:t>
      </w:r>
      <w:r w:rsidR="00B43043">
        <w:t>AC</w:t>
      </w:r>
      <w:r>
        <w:t xml:space="preserve"> will meet </w:t>
      </w:r>
      <w:r w:rsidR="008514C4">
        <w:t>4-</w:t>
      </w:r>
      <w:r>
        <w:t>5 times per year, approximately every two months outside of the key visitation period (November to January).</w:t>
      </w:r>
      <w:r w:rsidR="00BA51EB">
        <w:t xml:space="preserve"> </w:t>
      </w:r>
      <w:r w:rsidR="00014A5F">
        <w:t>An annual calendar for the year will be prepared and distributed to members prior to the end of the preceding calendar year.</w:t>
      </w:r>
    </w:p>
    <w:p w14:paraId="5C8BBA63" w14:textId="122BB062" w:rsidR="005C19BA" w:rsidRDefault="00BA51EB" w:rsidP="001D6E3C">
      <w:r>
        <w:t xml:space="preserve">Members will prioritise </w:t>
      </w:r>
      <w:r w:rsidR="00C012B0">
        <w:t xml:space="preserve">personal </w:t>
      </w:r>
      <w:r>
        <w:t xml:space="preserve">attendance at these meetings. If a member misses three consecutive meetings, they will </w:t>
      </w:r>
      <w:r w:rsidR="00576CC8">
        <w:t xml:space="preserve">be </w:t>
      </w:r>
      <w:r>
        <w:t>deemed to have resigned during the term.</w:t>
      </w:r>
      <w:r w:rsidR="00B43043">
        <w:t xml:space="preserve"> </w:t>
      </w:r>
    </w:p>
    <w:p w14:paraId="380AE21F" w14:textId="05360200" w:rsidR="00006B72" w:rsidRDefault="00006B72" w:rsidP="001D6E3C">
      <w:r>
        <w:t>Additional meetings may be convened by the Chair to discuss a pressing matter. In recognition of the potential inability for members to attend at short notice, no vote will be undertaken at one of these meetings.</w:t>
      </w:r>
    </w:p>
    <w:p w14:paraId="0E7D978A" w14:textId="7795EB32" w:rsidR="00DD64D4" w:rsidRDefault="00DD64D4" w:rsidP="00DD64D4">
      <w:pPr>
        <w:pStyle w:val="Heading3"/>
      </w:pPr>
      <w:bookmarkStart w:id="3" w:name="_Toc323288456"/>
      <w:r>
        <w:t>Meeting Agenda</w:t>
      </w:r>
      <w:bookmarkEnd w:id="3"/>
    </w:p>
    <w:p w14:paraId="3FC635A7" w14:textId="27331CE5" w:rsidR="00C71B0F" w:rsidRDefault="0083645F" w:rsidP="00486296">
      <w:pPr>
        <w:spacing w:after="0"/>
      </w:pPr>
      <w:r>
        <w:t xml:space="preserve">The co-chairs from NSC and MSQ </w:t>
      </w:r>
      <w:r w:rsidRPr="002B02FB">
        <w:t xml:space="preserve">will </w:t>
      </w:r>
      <w:r>
        <w:t xml:space="preserve">send a meeting reminder and call for agenda items from NRSAC members no later than two weeks prior to the meeting.  A </w:t>
      </w:r>
      <w:r w:rsidRPr="002B02FB">
        <w:t>fina</w:t>
      </w:r>
      <w:r>
        <w:t>l agenda will be approved by the co-chairs and will be circulated to NRSAC members at least one week prior to the meeting</w:t>
      </w:r>
      <w:r w:rsidRPr="002B02FB">
        <w:t>.</w:t>
      </w:r>
    </w:p>
    <w:p w14:paraId="5175BCC5" w14:textId="567E2109" w:rsidR="00C40B83" w:rsidRPr="00C40B83" w:rsidRDefault="00C40B83" w:rsidP="007B558B">
      <w:pPr>
        <w:pStyle w:val="Heading3"/>
      </w:pPr>
      <w:r w:rsidRPr="00C40B83">
        <w:t>Voting</w:t>
      </w:r>
    </w:p>
    <w:p w14:paraId="5A35F45D" w14:textId="71163577" w:rsidR="00C40B83" w:rsidRDefault="00C40B83" w:rsidP="00BA51EB">
      <w:r w:rsidRPr="00C40B83">
        <w:t xml:space="preserve">Endorsement of the draft minutes is often the only agenda item which is formally put to a vote in </w:t>
      </w:r>
      <w:r>
        <w:t>NRS</w:t>
      </w:r>
      <w:r w:rsidR="00C71B0F">
        <w:t>AC</w:t>
      </w:r>
      <w:r w:rsidRPr="00C40B83">
        <w:t xml:space="preserve"> meetings. It is not expected that issues </w:t>
      </w:r>
      <w:r w:rsidR="00576CC8">
        <w:t xml:space="preserve">for discussion </w:t>
      </w:r>
      <w:r w:rsidRPr="00C40B83">
        <w:t xml:space="preserve">will be put to a vote, and instead the </w:t>
      </w:r>
      <w:r>
        <w:t>group</w:t>
      </w:r>
      <w:r w:rsidRPr="00C40B83">
        <w:t xml:space="preserve"> may indicate that its advice represents unanimous, majority or a range of different views. </w:t>
      </w:r>
    </w:p>
    <w:p w14:paraId="22EE8808" w14:textId="67006551" w:rsidR="00C40B83" w:rsidRDefault="00C40B83" w:rsidP="00BA51EB">
      <w:r>
        <w:t xml:space="preserve">Each </w:t>
      </w:r>
      <w:r w:rsidRPr="00C40B83">
        <w:t xml:space="preserve">member present is entitled to one </w:t>
      </w:r>
      <w:r w:rsidR="009003DB" w:rsidRPr="00C40B83">
        <w:t>vote</w:t>
      </w:r>
      <w:r w:rsidRPr="00C40B83">
        <w:t xml:space="preserve"> however they may choose to abstain. A pro</w:t>
      </w:r>
      <w:r>
        <w:t>xy may have one vote, but a</w:t>
      </w:r>
      <w:r w:rsidRPr="00C40B83">
        <w:t xml:space="preserve"> member who holds a proxy for another member may still exercise only one vote. </w:t>
      </w:r>
      <w:r>
        <w:t xml:space="preserve">The Chairs, </w:t>
      </w:r>
      <w:r w:rsidRPr="00C40B83">
        <w:t>management partners, presenters and observers are not eligible to vote.</w:t>
      </w:r>
    </w:p>
    <w:p w14:paraId="27FEF03A" w14:textId="62EC6BC0" w:rsidR="00BA51EB" w:rsidRPr="00D75835" w:rsidRDefault="00BA51EB" w:rsidP="007B558B">
      <w:pPr>
        <w:pStyle w:val="Heading3"/>
      </w:pPr>
      <w:r w:rsidRPr="00D75835">
        <w:t>Subcommittees</w:t>
      </w:r>
    </w:p>
    <w:p w14:paraId="7A529DFC" w14:textId="153BC472" w:rsidR="00BA51EB" w:rsidRPr="0003301F" w:rsidRDefault="00BA51EB" w:rsidP="00BA51EB">
      <w:r>
        <w:t xml:space="preserve">On occasion, when a specific issue needs to be addressed outside the scheduled meeting time, the Chair may endorse the formation of a subcommittee or working group. Once formed, the subcommittee may decide how often it </w:t>
      </w:r>
      <w:r w:rsidRPr="0003301F">
        <w:t>meets. The general NRS</w:t>
      </w:r>
      <w:r w:rsidR="0072491F">
        <w:t>AC</w:t>
      </w:r>
      <w:r w:rsidRPr="0003301F">
        <w:t xml:space="preserve"> meeting should be addressed by a spokesperson from the subcommittee to keep members updated on its progress.</w:t>
      </w:r>
    </w:p>
    <w:p w14:paraId="4E83C03C" w14:textId="207A68F8" w:rsidR="00BA51EB" w:rsidRDefault="00BA51EB" w:rsidP="00BA51EB">
      <w:r w:rsidRPr="0003301F">
        <w:lastRenderedPageBreak/>
        <w:t xml:space="preserve">When a subcommittee drafts </w:t>
      </w:r>
      <w:r w:rsidR="00DF5991" w:rsidRPr="0003301F">
        <w:t xml:space="preserve">a </w:t>
      </w:r>
      <w:r w:rsidRPr="0003301F">
        <w:t>response to a specific issue, these drafts must be sent to all NRS</w:t>
      </w:r>
      <w:r w:rsidR="00C71B0F">
        <w:t>AC</w:t>
      </w:r>
      <w:r w:rsidRPr="0003301F">
        <w:t xml:space="preserve"> members for consideration and to ensure endorsement can be made at the next meeting. If the subcommittee is unable to </w:t>
      </w:r>
      <w:r w:rsidR="008E2E3D" w:rsidRPr="0003301F">
        <w:t>table</w:t>
      </w:r>
      <w:r w:rsidR="00666E7D" w:rsidRPr="0003301F">
        <w:t xml:space="preserve"> </w:t>
      </w:r>
      <w:r w:rsidRPr="0003301F">
        <w:t>the drafts at a meeting</w:t>
      </w:r>
      <w:r w:rsidR="0003301F" w:rsidRPr="0003301F">
        <w:t>,</w:t>
      </w:r>
      <w:r w:rsidRPr="0003301F">
        <w:t xml:space="preserve"> the drafts must be provided to the members for endorsement out of session. </w:t>
      </w:r>
    </w:p>
    <w:p w14:paraId="0843FF87" w14:textId="06D48757" w:rsidR="0072491F" w:rsidRDefault="0072491F" w:rsidP="00BA51EB">
      <w:r>
        <w:t>Subcommittees may seek broader advice from members of the community to bring back to the NRSAC, where it will enhance decision making.</w:t>
      </w:r>
    </w:p>
    <w:p w14:paraId="0B4D8368" w14:textId="3E12141C" w:rsidR="00ED4877" w:rsidRPr="00ED4877" w:rsidRDefault="00ED4877" w:rsidP="003F7927">
      <w:pPr>
        <w:pStyle w:val="Heading2"/>
      </w:pPr>
      <w:r>
        <w:t>Reporting</w:t>
      </w:r>
    </w:p>
    <w:p w14:paraId="37B6F6BC" w14:textId="15C7E9C0" w:rsidR="00ED4877" w:rsidRPr="00ED4877" w:rsidRDefault="00ED4877" w:rsidP="00ED4877">
      <w:r w:rsidRPr="00ED4877">
        <w:t xml:space="preserve">All minutes from meetings of the </w:t>
      </w:r>
      <w:r w:rsidR="00C71B0F" w:rsidRPr="00ED4877">
        <w:t>NRS</w:t>
      </w:r>
      <w:r w:rsidR="00C71B0F">
        <w:t>AC</w:t>
      </w:r>
      <w:r w:rsidR="00C71B0F" w:rsidRPr="00ED4877">
        <w:t xml:space="preserve"> </w:t>
      </w:r>
      <w:r w:rsidRPr="00ED4877">
        <w:t xml:space="preserve">shall be made public on the Noosa Council </w:t>
      </w:r>
      <w:r w:rsidRPr="00286BED">
        <w:t>and MSQ</w:t>
      </w:r>
      <w:r w:rsidRPr="00ED4877">
        <w:t xml:space="preserve"> website</w:t>
      </w:r>
      <w:r w:rsidR="00286BED">
        <w:t>s</w:t>
      </w:r>
      <w:r w:rsidRPr="00ED4877">
        <w:t>.</w:t>
      </w:r>
      <w:r>
        <w:t xml:space="preserve"> Media releases</w:t>
      </w:r>
      <w:r w:rsidRPr="00ED4877">
        <w:t xml:space="preserve"> may be published to provide intermittent updates on progress and key milestones achieved.</w:t>
      </w:r>
    </w:p>
    <w:p w14:paraId="66B734E2" w14:textId="7C40A5C7" w:rsidR="00803D75" w:rsidRDefault="00803D75" w:rsidP="00803D75"/>
    <w:sectPr w:rsidR="00803D75" w:rsidSect="00D73853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6B065" w14:textId="77777777" w:rsidR="00680174" w:rsidRDefault="00680174" w:rsidP="004719C4">
      <w:pPr>
        <w:spacing w:after="0" w:line="240" w:lineRule="auto"/>
      </w:pPr>
      <w:r>
        <w:separator/>
      </w:r>
    </w:p>
  </w:endnote>
  <w:endnote w:type="continuationSeparator" w:id="0">
    <w:p w14:paraId="6A98D56B" w14:textId="77777777" w:rsidR="00680174" w:rsidRDefault="00680174" w:rsidP="0047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62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A2B85" w14:textId="003706E6" w:rsidR="004719C4" w:rsidRDefault="00471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C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837DEB" w14:textId="77777777" w:rsidR="004719C4" w:rsidRDefault="0047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701E" w14:textId="77777777" w:rsidR="00680174" w:rsidRDefault="00680174" w:rsidP="004719C4">
      <w:pPr>
        <w:spacing w:after="0" w:line="240" w:lineRule="auto"/>
      </w:pPr>
      <w:r>
        <w:separator/>
      </w:r>
    </w:p>
  </w:footnote>
  <w:footnote w:type="continuationSeparator" w:id="0">
    <w:p w14:paraId="75941CF7" w14:textId="77777777" w:rsidR="00680174" w:rsidRDefault="00680174" w:rsidP="0047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18" w:type="dxa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176"/>
      <w:gridCol w:w="5742"/>
    </w:tblGrid>
    <w:tr w:rsidR="00D73853" w14:paraId="736B0A90" w14:textId="77777777" w:rsidTr="00A31D07">
      <w:tc>
        <w:tcPr>
          <w:tcW w:w="4176" w:type="dxa"/>
        </w:tcPr>
        <w:p w14:paraId="62DDE488" w14:textId="5B2BF183" w:rsidR="00D73853" w:rsidRDefault="00A31D07" w:rsidP="00A31D07">
          <w:pPr>
            <w:pStyle w:val="Header"/>
            <w:spacing w:before="120" w:after="120"/>
          </w:pPr>
          <w:r>
            <w:rPr>
              <w:noProof/>
              <w:lang w:eastAsia="en-AU"/>
            </w:rPr>
            <w:drawing>
              <wp:inline distT="0" distB="0" distL="0" distR="0" wp14:anchorId="56000CBB" wp14:editId="3FDD158B">
                <wp:extent cx="2514600" cy="381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2" w:type="dxa"/>
        </w:tcPr>
        <w:p w14:paraId="51FD4AC0" w14:textId="77777777" w:rsidR="00D73853" w:rsidRDefault="00D73853" w:rsidP="008D0A25">
          <w:pPr>
            <w:pStyle w:val="Header"/>
            <w:spacing w:before="120"/>
            <w:rPr>
              <w:sz w:val="28"/>
              <w:szCs w:val="28"/>
            </w:rPr>
          </w:pPr>
          <w:r w:rsidRPr="00D73853">
            <w:rPr>
              <w:sz w:val="28"/>
              <w:szCs w:val="28"/>
            </w:rPr>
            <w:t>Noosa River Stakeholder Advisory Committee</w:t>
          </w:r>
        </w:p>
        <w:p w14:paraId="7595159C" w14:textId="5695F5A3" w:rsidR="00D73853" w:rsidRPr="00D73853" w:rsidRDefault="00D73853" w:rsidP="008D0A25">
          <w:pPr>
            <w:pStyle w:val="Header"/>
            <w:spacing w:after="120"/>
            <w:rPr>
              <w:sz w:val="28"/>
              <w:szCs w:val="28"/>
            </w:rPr>
          </w:pPr>
          <w:r w:rsidRPr="00D73853">
            <w:rPr>
              <w:sz w:val="28"/>
              <w:szCs w:val="28"/>
            </w:rPr>
            <w:t>Terms of Reference</w:t>
          </w:r>
        </w:p>
      </w:tc>
    </w:tr>
  </w:tbl>
  <w:p w14:paraId="67418649" w14:textId="77777777" w:rsidR="00D73853" w:rsidRDefault="00D73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A2D"/>
    <w:multiLevelType w:val="hybridMultilevel"/>
    <w:tmpl w:val="E8A45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1D99"/>
    <w:multiLevelType w:val="hybridMultilevel"/>
    <w:tmpl w:val="B6EC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3326"/>
    <w:multiLevelType w:val="hybridMultilevel"/>
    <w:tmpl w:val="FF6C9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40FD"/>
    <w:multiLevelType w:val="hybridMultilevel"/>
    <w:tmpl w:val="C4DA7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0736"/>
    <w:multiLevelType w:val="hybridMultilevel"/>
    <w:tmpl w:val="A712E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E6C97"/>
    <w:multiLevelType w:val="hybridMultilevel"/>
    <w:tmpl w:val="70389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75DE"/>
    <w:multiLevelType w:val="hybridMultilevel"/>
    <w:tmpl w:val="36BE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177B"/>
    <w:multiLevelType w:val="hybridMultilevel"/>
    <w:tmpl w:val="ED58E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5A1B"/>
    <w:multiLevelType w:val="hybridMultilevel"/>
    <w:tmpl w:val="163C6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C0EE5"/>
    <w:multiLevelType w:val="hybridMultilevel"/>
    <w:tmpl w:val="306C0A0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B314B"/>
    <w:multiLevelType w:val="hybridMultilevel"/>
    <w:tmpl w:val="74509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11214"/>
    <w:multiLevelType w:val="hybridMultilevel"/>
    <w:tmpl w:val="5D18E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D76B3"/>
    <w:multiLevelType w:val="hybridMultilevel"/>
    <w:tmpl w:val="E8189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85101"/>
    <w:multiLevelType w:val="multilevel"/>
    <w:tmpl w:val="CA76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B15B8B"/>
    <w:multiLevelType w:val="hybridMultilevel"/>
    <w:tmpl w:val="51F8F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21D8B"/>
    <w:multiLevelType w:val="hybridMultilevel"/>
    <w:tmpl w:val="1FCC3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24B8F"/>
    <w:multiLevelType w:val="hybridMultilevel"/>
    <w:tmpl w:val="074C69B6"/>
    <w:lvl w:ilvl="0" w:tplc="F70072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A334E"/>
    <w:multiLevelType w:val="hybridMultilevel"/>
    <w:tmpl w:val="E3F60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D4323"/>
    <w:multiLevelType w:val="hybridMultilevel"/>
    <w:tmpl w:val="B8701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E3F6E"/>
    <w:multiLevelType w:val="hybridMultilevel"/>
    <w:tmpl w:val="F508C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8021E"/>
    <w:multiLevelType w:val="hybridMultilevel"/>
    <w:tmpl w:val="C35C1E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34FE7"/>
    <w:multiLevelType w:val="hybridMultilevel"/>
    <w:tmpl w:val="36361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18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0"/>
  </w:num>
  <w:num w:numId="20">
    <w:abstractNumId w:val="21"/>
  </w:num>
  <w:num w:numId="21">
    <w:abstractNumId w:val="21"/>
  </w:num>
  <w:num w:numId="22">
    <w:abstractNumId w:val="9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3C"/>
    <w:rsid w:val="00006B72"/>
    <w:rsid w:val="000148C0"/>
    <w:rsid w:val="00014A5F"/>
    <w:rsid w:val="0003301F"/>
    <w:rsid w:val="00035E87"/>
    <w:rsid w:val="00040873"/>
    <w:rsid w:val="00047D4F"/>
    <w:rsid w:val="000577B4"/>
    <w:rsid w:val="00066024"/>
    <w:rsid w:val="00087904"/>
    <w:rsid w:val="000918C7"/>
    <w:rsid w:val="00093C29"/>
    <w:rsid w:val="000A2409"/>
    <w:rsid w:val="000C3DD3"/>
    <w:rsid w:val="000D07F9"/>
    <w:rsid w:val="000E351C"/>
    <w:rsid w:val="000F53C5"/>
    <w:rsid w:val="00101EC4"/>
    <w:rsid w:val="00102D2C"/>
    <w:rsid w:val="00121942"/>
    <w:rsid w:val="00130876"/>
    <w:rsid w:val="00132B66"/>
    <w:rsid w:val="001349BC"/>
    <w:rsid w:val="00135C06"/>
    <w:rsid w:val="00137A3D"/>
    <w:rsid w:val="00170B41"/>
    <w:rsid w:val="00170CCE"/>
    <w:rsid w:val="001861B7"/>
    <w:rsid w:val="001937B5"/>
    <w:rsid w:val="00197300"/>
    <w:rsid w:val="001B106E"/>
    <w:rsid w:val="001C0D34"/>
    <w:rsid w:val="001C1BC5"/>
    <w:rsid w:val="001D0639"/>
    <w:rsid w:val="001D6A28"/>
    <w:rsid w:val="001D6E3C"/>
    <w:rsid w:val="001F1DC4"/>
    <w:rsid w:val="001F4E78"/>
    <w:rsid w:val="00201A1A"/>
    <w:rsid w:val="0020604F"/>
    <w:rsid w:val="00235D7F"/>
    <w:rsid w:val="0025371E"/>
    <w:rsid w:val="00256708"/>
    <w:rsid w:val="00257261"/>
    <w:rsid w:val="00267870"/>
    <w:rsid w:val="0027040A"/>
    <w:rsid w:val="00286BED"/>
    <w:rsid w:val="00293C97"/>
    <w:rsid w:val="002B19C9"/>
    <w:rsid w:val="002C3236"/>
    <w:rsid w:val="002E276C"/>
    <w:rsid w:val="002E63BB"/>
    <w:rsid w:val="002F1427"/>
    <w:rsid w:val="002F7635"/>
    <w:rsid w:val="00300F2D"/>
    <w:rsid w:val="0031244C"/>
    <w:rsid w:val="00312A71"/>
    <w:rsid w:val="00316511"/>
    <w:rsid w:val="003166FB"/>
    <w:rsid w:val="00351149"/>
    <w:rsid w:val="003625FA"/>
    <w:rsid w:val="00381C16"/>
    <w:rsid w:val="0038356E"/>
    <w:rsid w:val="003A490C"/>
    <w:rsid w:val="003B16A0"/>
    <w:rsid w:val="003D1911"/>
    <w:rsid w:val="003F0FAC"/>
    <w:rsid w:val="003F7927"/>
    <w:rsid w:val="00411E49"/>
    <w:rsid w:val="00420A7E"/>
    <w:rsid w:val="00423F43"/>
    <w:rsid w:val="004272BE"/>
    <w:rsid w:val="004315DE"/>
    <w:rsid w:val="00433E98"/>
    <w:rsid w:val="00437A0A"/>
    <w:rsid w:val="00440DD4"/>
    <w:rsid w:val="00441B34"/>
    <w:rsid w:val="00441D93"/>
    <w:rsid w:val="004719C4"/>
    <w:rsid w:val="004757F3"/>
    <w:rsid w:val="0048538F"/>
    <w:rsid w:val="00486296"/>
    <w:rsid w:val="0049259D"/>
    <w:rsid w:val="004A2424"/>
    <w:rsid w:val="004B4EAB"/>
    <w:rsid w:val="004E6540"/>
    <w:rsid w:val="00513759"/>
    <w:rsid w:val="0051506C"/>
    <w:rsid w:val="00522DC8"/>
    <w:rsid w:val="005278BF"/>
    <w:rsid w:val="005620D4"/>
    <w:rsid w:val="00572F28"/>
    <w:rsid w:val="00576CC8"/>
    <w:rsid w:val="00584182"/>
    <w:rsid w:val="00584A7F"/>
    <w:rsid w:val="00591792"/>
    <w:rsid w:val="005A2DD2"/>
    <w:rsid w:val="005A368A"/>
    <w:rsid w:val="005C19BA"/>
    <w:rsid w:val="005C3135"/>
    <w:rsid w:val="005C35D0"/>
    <w:rsid w:val="005C4CBC"/>
    <w:rsid w:val="005D55EF"/>
    <w:rsid w:val="0061200E"/>
    <w:rsid w:val="006122F1"/>
    <w:rsid w:val="00612838"/>
    <w:rsid w:val="006134D8"/>
    <w:rsid w:val="00617A43"/>
    <w:rsid w:val="006212E0"/>
    <w:rsid w:val="0063071D"/>
    <w:rsid w:val="0063488E"/>
    <w:rsid w:val="00636CCC"/>
    <w:rsid w:val="00660F1E"/>
    <w:rsid w:val="0066149E"/>
    <w:rsid w:val="00666850"/>
    <w:rsid w:val="00666C2D"/>
    <w:rsid w:val="00666E7D"/>
    <w:rsid w:val="006767BD"/>
    <w:rsid w:val="00680174"/>
    <w:rsid w:val="006A1536"/>
    <w:rsid w:val="006A43BB"/>
    <w:rsid w:val="006A639E"/>
    <w:rsid w:val="006C2708"/>
    <w:rsid w:val="00701FF3"/>
    <w:rsid w:val="00703491"/>
    <w:rsid w:val="00722B11"/>
    <w:rsid w:val="0072491F"/>
    <w:rsid w:val="00727CD6"/>
    <w:rsid w:val="00737761"/>
    <w:rsid w:val="00741A4E"/>
    <w:rsid w:val="00743E5B"/>
    <w:rsid w:val="00747E42"/>
    <w:rsid w:val="007511B3"/>
    <w:rsid w:val="00757266"/>
    <w:rsid w:val="00784819"/>
    <w:rsid w:val="00796CF1"/>
    <w:rsid w:val="007B558B"/>
    <w:rsid w:val="007F0331"/>
    <w:rsid w:val="00803D75"/>
    <w:rsid w:val="0081075A"/>
    <w:rsid w:val="00812381"/>
    <w:rsid w:val="008129A4"/>
    <w:rsid w:val="00827F8E"/>
    <w:rsid w:val="0083049A"/>
    <w:rsid w:val="0083645F"/>
    <w:rsid w:val="00845D27"/>
    <w:rsid w:val="008514C4"/>
    <w:rsid w:val="00852A2C"/>
    <w:rsid w:val="00855BB0"/>
    <w:rsid w:val="008644EB"/>
    <w:rsid w:val="00864D14"/>
    <w:rsid w:val="00880F61"/>
    <w:rsid w:val="00885287"/>
    <w:rsid w:val="008A09BF"/>
    <w:rsid w:val="008B025A"/>
    <w:rsid w:val="008B5D43"/>
    <w:rsid w:val="008C084A"/>
    <w:rsid w:val="008D0857"/>
    <w:rsid w:val="008D0A25"/>
    <w:rsid w:val="008D508C"/>
    <w:rsid w:val="008E1B13"/>
    <w:rsid w:val="008E2E3D"/>
    <w:rsid w:val="008E5BD2"/>
    <w:rsid w:val="008F1D60"/>
    <w:rsid w:val="008F2CF1"/>
    <w:rsid w:val="009003DB"/>
    <w:rsid w:val="00945E98"/>
    <w:rsid w:val="009553D3"/>
    <w:rsid w:val="00964A37"/>
    <w:rsid w:val="00966140"/>
    <w:rsid w:val="0096711D"/>
    <w:rsid w:val="009700A1"/>
    <w:rsid w:val="009704D4"/>
    <w:rsid w:val="00977033"/>
    <w:rsid w:val="009A37FB"/>
    <w:rsid w:val="009A5A8F"/>
    <w:rsid w:val="009B2F1F"/>
    <w:rsid w:val="009B6FB3"/>
    <w:rsid w:val="009C00CD"/>
    <w:rsid w:val="009D56BA"/>
    <w:rsid w:val="009E4D97"/>
    <w:rsid w:val="009F33D4"/>
    <w:rsid w:val="009F6871"/>
    <w:rsid w:val="00A1701E"/>
    <w:rsid w:val="00A25B69"/>
    <w:rsid w:val="00A25EAC"/>
    <w:rsid w:val="00A26DC7"/>
    <w:rsid w:val="00A31D07"/>
    <w:rsid w:val="00A518ED"/>
    <w:rsid w:val="00A56A1D"/>
    <w:rsid w:val="00A65222"/>
    <w:rsid w:val="00A84F0A"/>
    <w:rsid w:val="00A8566A"/>
    <w:rsid w:val="00A94CF4"/>
    <w:rsid w:val="00AB52AA"/>
    <w:rsid w:val="00AE093C"/>
    <w:rsid w:val="00AE51DE"/>
    <w:rsid w:val="00AE7B3D"/>
    <w:rsid w:val="00AF6115"/>
    <w:rsid w:val="00B01259"/>
    <w:rsid w:val="00B204C4"/>
    <w:rsid w:val="00B2241B"/>
    <w:rsid w:val="00B31140"/>
    <w:rsid w:val="00B31D8D"/>
    <w:rsid w:val="00B3208D"/>
    <w:rsid w:val="00B32BF6"/>
    <w:rsid w:val="00B43043"/>
    <w:rsid w:val="00B51370"/>
    <w:rsid w:val="00B5552F"/>
    <w:rsid w:val="00B629DC"/>
    <w:rsid w:val="00B962EE"/>
    <w:rsid w:val="00BA3656"/>
    <w:rsid w:val="00BA51EB"/>
    <w:rsid w:val="00BB38D7"/>
    <w:rsid w:val="00BC5C54"/>
    <w:rsid w:val="00BC6048"/>
    <w:rsid w:val="00BD5061"/>
    <w:rsid w:val="00BE0FCE"/>
    <w:rsid w:val="00BE66FC"/>
    <w:rsid w:val="00BF0A27"/>
    <w:rsid w:val="00BF2128"/>
    <w:rsid w:val="00BF58AC"/>
    <w:rsid w:val="00C012B0"/>
    <w:rsid w:val="00C01DDF"/>
    <w:rsid w:val="00C03034"/>
    <w:rsid w:val="00C21AC4"/>
    <w:rsid w:val="00C2220A"/>
    <w:rsid w:val="00C2265F"/>
    <w:rsid w:val="00C2319A"/>
    <w:rsid w:val="00C34094"/>
    <w:rsid w:val="00C40B83"/>
    <w:rsid w:val="00C4599A"/>
    <w:rsid w:val="00C653CA"/>
    <w:rsid w:val="00C71B0F"/>
    <w:rsid w:val="00C73909"/>
    <w:rsid w:val="00C92F6D"/>
    <w:rsid w:val="00CB0528"/>
    <w:rsid w:val="00CC3173"/>
    <w:rsid w:val="00CC3760"/>
    <w:rsid w:val="00CD3E31"/>
    <w:rsid w:val="00CE381A"/>
    <w:rsid w:val="00CF51AF"/>
    <w:rsid w:val="00CF71DE"/>
    <w:rsid w:val="00D22534"/>
    <w:rsid w:val="00D35658"/>
    <w:rsid w:val="00D6061D"/>
    <w:rsid w:val="00D66730"/>
    <w:rsid w:val="00D67BBF"/>
    <w:rsid w:val="00D73853"/>
    <w:rsid w:val="00D74D48"/>
    <w:rsid w:val="00D75835"/>
    <w:rsid w:val="00DA04F4"/>
    <w:rsid w:val="00DA5512"/>
    <w:rsid w:val="00DB2CD1"/>
    <w:rsid w:val="00DD64D4"/>
    <w:rsid w:val="00DF5991"/>
    <w:rsid w:val="00E02043"/>
    <w:rsid w:val="00E10B71"/>
    <w:rsid w:val="00E2472C"/>
    <w:rsid w:val="00E60A93"/>
    <w:rsid w:val="00E664E6"/>
    <w:rsid w:val="00E71727"/>
    <w:rsid w:val="00E90D63"/>
    <w:rsid w:val="00E94FFD"/>
    <w:rsid w:val="00EA23E6"/>
    <w:rsid w:val="00EC72E7"/>
    <w:rsid w:val="00ED3D49"/>
    <w:rsid w:val="00ED4877"/>
    <w:rsid w:val="00EE0F07"/>
    <w:rsid w:val="00EE7964"/>
    <w:rsid w:val="00EF0A8B"/>
    <w:rsid w:val="00EF3AED"/>
    <w:rsid w:val="00EF4E02"/>
    <w:rsid w:val="00EF7A59"/>
    <w:rsid w:val="00F1567F"/>
    <w:rsid w:val="00F251ED"/>
    <w:rsid w:val="00F27BEF"/>
    <w:rsid w:val="00F34D50"/>
    <w:rsid w:val="00F54757"/>
    <w:rsid w:val="00F810AC"/>
    <w:rsid w:val="00F96DC8"/>
    <w:rsid w:val="00FA5B95"/>
    <w:rsid w:val="00FA6372"/>
    <w:rsid w:val="00FC5C6B"/>
    <w:rsid w:val="00FE41B9"/>
    <w:rsid w:val="00FE6E63"/>
    <w:rsid w:val="00FF21D5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05882"/>
  <w15:chartTrackingRefBased/>
  <w15:docId w15:val="{6F93D267-1830-439E-8BF1-7F04213E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04D4"/>
    <w:pPr>
      <w:spacing w:after="0" w:line="240" w:lineRule="auto"/>
    </w:pPr>
  </w:style>
  <w:style w:type="table" w:styleId="TableGrid">
    <w:name w:val="Table Grid"/>
    <w:basedOn w:val="TableNormal"/>
    <w:uiPriority w:val="59"/>
    <w:rsid w:val="0088528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23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3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4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C4"/>
  </w:style>
  <w:style w:type="paragraph" w:styleId="Footer">
    <w:name w:val="footer"/>
    <w:basedOn w:val="Normal"/>
    <w:link w:val="FooterChar"/>
    <w:uiPriority w:val="99"/>
    <w:unhideWhenUsed/>
    <w:rsid w:val="0047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C4"/>
  </w:style>
  <w:style w:type="paragraph" w:styleId="NormalWeb">
    <w:name w:val="Normal (Web)"/>
    <w:basedOn w:val="Normal"/>
    <w:uiPriority w:val="99"/>
    <w:semiHidden/>
    <w:unhideWhenUsed/>
    <w:rsid w:val="001D6A2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F7A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50E0C73DBF44B860CE72FB1DBB4BA" ma:contentTypeVersion="13" ma:contentTypeDescription="Create a new document." ma:contentTypeScope="" ma:versionID="2dd67d48ae6e10a86d73e5faa0b3fe4b">
  <xsd:schema xmlns:xsd="http://www.w3.org/2001/XMLSchema" xmlns:xs="http://www.w3.org/2001/XMLSchema" xmlns:p="http://schemas.microsoft.com/office/2006/metadata/properties" xmlns:ns3="9841c2a8-ed0e-4088-b188-80b6df7bc16d" xmlns:ns4="ec67ced2-8260-428c-9986-c84954bfe3dd" targetNamespace="http://schemas.microsoft.com/office/2006/metadata/properties" ma:root="true" ma:fieldsID="bdd90ca2b8dfe9e01c477ad1c1e05fcd" ns3:_="" ns4:_="">
    <xsd:import namespace="9841c2a8-ed0e-4088-b188-80b6df7bc16d"/>
    <xsd:import namespace="ec67ced2-8260-428c-9986-c84954bfe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1c2a8-ed0e-4088-b188-80b6df7bc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ced2-8260-428c-9986-c84954bfe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42765-C562-4A93-9993-5E33D974A672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9841c2a8-ed0e-4088-b188-80b6df7bc16d"/>
    <ds:schemaRef ds:uri="http://schemas.microsoft.com/office/infopath/2007/PartnerControls"/>
    <ds:schemaRef ds:uri="ec67ced2-8260-428c-9986-c84954bfe3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FC091C-D277-4E5B-820D-F0F57ED25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66152-56A1-4915-81D3-BE666FE1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1c2a8-ed0e-4088-b188-80b6df7bc16d"/>
    <ds:schemaRef ds:uri="ec67ced2-8260-428c-9986-c84954bfe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Noosa Shire Council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Doolan</dc:creator>
  <cp:keywords/>
  <dc:description/>
  <cp:lastModifiedBy>Craig Doolan</cp:lastModifiedBy>
  <cp:revision>3</cp:revision>
  <dcterms:created xsi:type="dcterms:W3CDTF">2021-02-16T22:59:00Z</dcterms:created>
  <dcterms:modified xsi:type="dcterms:W3CDTF">2021-02-16T23:00:00Z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0x01010044250E0C73DBF44B860CE72FB1DBB4BA</vt:lpwstr>
  </property>
</Properties>
</file>